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270" w:rsidR="00721270" w:rsidP="00721270" w:rsidRDefault="00721270" w14:paraId="67C05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da-DK"/>
          <w14:ligatures w14:val="none"/>
        </w:rPr>
      </w:pPr>
      <w:r w:rsidRPr="00721270">
        <w:rPr>
          <w:rFonts w:ascii="Calibri" w:hAnsi="Calibri" w:eastAsia="Times New Roman" w:cs="Calibri"/>
          <w:kern w:val="0"/>
          <w:lang w:eastAsia="da-DK"/>
          <w14:ligatures w14:val="none"/>
        </w:rPr>
        <w:t>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Pr="00721270" w:rsidR="00721270" w:rsidTr="0BA274A3" w14:paraId="2BBF282C" w14:textId="77777777">
        <w:trPr>
          <w:trHeight w:val="630"/>
        </w:trPr>
        <w:tc>
          <w:tcPr>
            <w:tcW w:w="96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85B108F" w14:textId="0524C3A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tbl>
            <w:tblPr>
              <w:tblStyle w:val="TableNormal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556"/>
              <w:gridCol w:w="786"/>
              <w:gridCol w:w="3835"/>
              <w:gridCol w:w="2051"/>
            </w:tblGrid>
            <w:tr w:rsidR="210D5F9B" w:rsidTr="0BA274A3" w14:paraId="32CACDE7">
              <w:trPr>
                <w:trHeight w:val="630"/>
              </w:trPr>
              <w:tc>
                <w:tcPr>
                  <w:tcW w:w="9622" w:type="dxa"/>
                  <w:gridSpan w:val="5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60FECC2" w14:textId="2DBA8BBB">
                  <w:pPr>
                    <w:spacing w:before="0" w:beforeAutospacing="off" w:after="0" w:afterAutospacing="off" w:line="257" w:lineRule="auto"/>
                  </w:pPr>
                  <w:r w:rsidRPr="1FF83F1B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Dagsorden til Fællesbestyrelsesmøde den 0</w:t>
                  </w:r>
                  <w:r w:rsidRPr="1FF83F1B" w:rsidR="3817FAEE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2</w:t>
                  </w:r>
                  <w:r w:rsidRPr="1FF83F1B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.0</w:t>
                  </w:r>
                  <w:r w:rsidRPr="1FF83F1B" w:rsidR="42AE010A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4</w:t>
                  </w:r>
                  <w:r w:rsidRPr="1FF83F1B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.2025</w:t>
                  </w:r>
                  <w:r w:rsidRPr="1FF83F1B" w:rsidR="210D5F9B"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</w:p>
                <w:p w:rsidR="210D5F9B" w:rsidP="210D5F9B" w:rsidRDefault="210D5F9B" w14:paraId="39B91DAA" w14:textId="61A60C5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0BA274A3" w14:paraId="28FD2CD9">
              <w:trPr>
                <w:trHeight w:val="30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EA8743" w14:textId="361809C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Tidspunkt: </w:t>
                  </w:r>
                  <w:r w:rsidRPr="210D5F9B" w:rsidR="210D5F9B">
                    <w:rPr>
                      <w:rFonts w:ascii="Calibri" w:hAnsi="Calibri" w:eastAsia="Calibri" w:cs="Calibri"/>
                      <w:color w:val="FF0000"/>
                      <w:sz w:val="22"/>
                      <w:szCs w:val="22"/>
                    </w:rPr>
                    <w:t xml:space="preserve">17.15-19.15 </w:t>
                  </w:r>
                </w:p>
                <w:p w:rsidR="210D5F9B" w:rsidP="1A9750D1" w:rsidRDefault="210D5F9B" w14:paraId="5738D009" w14:textId="17FF349A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1A9750D1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Sted: </w:t>
                  </w:r>
                  <w:r w:rsidRPr="1A9750D1" w:rsidR="28CC20EC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  <w:p w:rsidR="210D5F9B" w:rsidP="210D5F9B" w:rsidRDefault="210D5F9B" w14:paraId="4673E6A2" w14:textId="4822CFD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Mødeleder: Andreas</w:t>
                  </w:r>
                </w:p>
                <w:p w:rsidR="210D5F9B" w:rsidP="210D5F9B" w:rsidRDefault="210D5F9B" w14:paraId="410D30BB" w14:textId="52817F66">
                  <w:pPr>
                    <w:spacing w:before="0" w:beforeAutospacing="off" w:after="0" w:afterAutospacing="off" w:line="257" w:lineRule="auto"/>
                  </w:pPr>
                  <w:r w:rsidRPr="0BA274A3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Referent: </w:t>
                  </w:r>
                  <w:r w:rsidRPr="0BA274A3" w:rsidR="2326BF58">
                    <w:rPr>
                      <w:rFonts w:ascii="Calibri" w:hAnsi="Calibri" w:eastAsia="Calibri" w:cs="Calibri"/>
                      <w:sz w:val="22"/>
                      <w:szCs w:val="22"/>
                    </w:rPr>
                    <w:t>Merete</w:t>
                  </w:r>
                </w:p>
              </w:tc>
              <w:tc>
                <w:tcPr>
                  <w:tcW w:w="6672" w:type="dxa"/>
                  <w:gridSpan w:val="3"/>
                  <w:tcBorders>
                    <w:top w:val="nil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91B86F" w14:textId="736B7F65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0BA274A3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Fraværende: </w:t>
                  </w:r>
                  <w:r w:rsidRPr="0BA274A3" w:rsidR="7C3EC1D2">
                    <w:rPr>
                      <w:rFonts w:ascii="Calibri" w:hAnsi="Calibri" w:eastAsia="Calibri" w:cs="Calibri"/>
                      <w:sz w:val="22"/>
                      <w:szCs w:val="22"/>
                    </w:rPr>
                    <w:t>ER</w:t>
                  </w:r>
                  <w:r w:rsidRPr="0BA274A3" w:rsidR="3BA4C33F">
                    <w:rPr>
                      <w:rFonts w:ascii="Calibri" w:hAnsi="Calibri" w:eastAsia="Calibri" w:cs="Calibri"/>
                      <w:sz w:val="22"/>
                      <w:szCs w:val="22"/>
                    </w:rPr>
                    <w:t>, Boas, Allan, Lene</w:t>
                  </w:r>
                </w:p>
                <w:p w:rsidR="210D5F9B" w:rsidP="210D5F9B" w:rsidRDefault="210D5F9B" w14:paraId="13B22749" w14:textId="5F628FAE">
                  <w:pPr>
                    <w:spacing w:before="0" w:beforeAutospacing="off" w:after="0" w:afterAutospacing="off" w:line="257" w:lineRule="auto"/>
                  </w:pPr>
                  <w:r w:rsidRPr="5D78684E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Elevrådet: </w:t>
                  </w:r>
                  <w:r w:rsidRPr="5D78684E" w:rsidR="1EA5DC9B">
                    <w:rPr>
                      <w:rFonts w:ascii="Calibri" w:hAnsi="Calibri" w:eastAsia="Calibri" w:cs="Calibri"/>
                      <w:sz w:val="20"/>
                      <w:szCs w:val="20"/>
                    </w:rPr>
                    <w:t>Elvira, William, Tenna</w:t>
                  </w:r>
                </w:p>
                <w:p w:rsidR="210D5F9B" w:rsidP="210D5F9B" w:rsidRDefault="210D5F9B" w14:paraId="2A774722" w14:textId="577B47CE">
                  <w:pPr>
                    <w:spacing w:before="0" w:beforeAutospacing="off" w:after="0" w:afterAutospacing="off" w:line="257" w:lineRule="auto"/>
                  </w:pPr>
                  <w:r w:rsidRPr="0BA274A3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Forældre:  Line, Hanne, Mia, Pernille, Andreas</w:t>
                  </w:r>
                </w:p>
                <w:p w:rsidR="210D5F9B" w:rsidP="210D5F9B" w:rsidRDefault="210D5F9B" w14:paraId="4EC4D539" w14:textId="4C811E34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0BA274A3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Medarbejdere: Inge, Pia, Charlotte, Jan,</w:t>
                  </w:r>
                  <w:r w:rsidRPr="0BA274A3" w:rsidR="2A3C60CE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Anne</w:t>
                  </w:r>
                  <w:r w:rsidRPr="0BA274A3" w:rsidR="72F91092">
                    <w:rPr>
                      <w:rFonts w:ascii="Calibri" w:hAnsi="Calibri" w:eastAsia="Calibri" w:cs="Calibri"/>
                      <w:sz w:val="20"/>
                      <w:szCs w:val="20"/>
                    </w:rPr>
                    <w:t>, Dan, Merete</w:t>
                  </w:r>
                </w:p>
                <w:p w:rsidR="210D5F9B" w:rsidP="210D5F9B" w:rsidRDefault="210D5F9B" w14:paraId="305C4B37" w14:textId="7E2239F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10D5F9B" w:rsidTr="0BA274A3" w14:paraId="5CF3268D">
              <w:trPr>
                <w:trHeight w:val="93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A2E98CC" w14:textId="3921D95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Dagsorden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 </w:t>
                  </w:r>
                </w:p>
                <w:p w:rsidR="210D5F9B" w:rsidP="210D5F9B" w:rsidRDefault="210D5F9B" w14:paraId="4D4A69AD" w14:textId="5636D4C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Hvad handler punktet om, er der særlige ansvarlige, gæster og er det til orientering (O), drøftelse (D) eller beslutning (B)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  <w:p w:rsidR="210D5F9B" w:rsidP="210D5F9B" w:rsidRDefault="210D5F9B" w14:paraId="6EF6DA74" w14:textId="4534019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05318DE" w14:textId="3ED84822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Tid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1EBDCC40" w14:textId="03BAF7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Estimeret tid til punktet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1EC3368" w14:textId="0C1A05F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Referat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68D7BD00" w14:textId="730EE05B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Opsummering af orienteringen/drøftelsen, konklusion på beslutning, angivelse af evt. ansvarlig og evt. deadline.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8277DB4" w14:textId="1074EC9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Formidling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3532F3ED" w14:textId="72110FE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Til hvem, af hvem og hvordan?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210D5F9B" w:rsidTr="0BA274A3" w14:paraId="0E7F60F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BC70EB0" w14:textId="1FCBD23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2556" w:type="dxa"/>
                  <w:tcBorders>
                    <w:top w:val="nil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E6B9D52" w14:textId="3C762C6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dagsorden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5416618" w14:textId="4B3B211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Underskrift af referat </w:t>
                  </w:r>
                </w:p>
                <w:p w:rsidR="210D5F9B" w:rsidP="210D5F9B" w:rsidRDefault="210D5F9B" w14:paraId="526F1E12" w14:textId="49F90D0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E442163" w14:textId="2BE0A0C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5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E40C79" w14:textId="63EF3CB1">
                  <w:pPr>
                    <w:spacing w:before="0" w:beforeAutospacing="off" w:after="0" w:afterAutospacing="off" w:line="257" w:lineRule="auto"/>
                  </w:pPr>
                  <w:r w:rsidRPr="0BA274A3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0BA274A3" w:rsidR="7F8FE616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Godkendt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CD720CF" w14:textId="5BD83FD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0BA274A3" w14:paraId="52287601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59B161" w14:textId="69D678F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9CDBA31" w14:textId="6D69B6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Elevrådet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3E6121D6" w14:textId="5687029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D52B40B" w14:textId="1BFDF12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543B2AC4" w14:textId="30C29DC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149BAA5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Vi holder på skolen en børnebysfest. Elevrådet skal dekorere gymnastiksalen hvor Z</w:t>
                  </w:r>
                  <w:r w:rsidRPr="0BA274A3" w:rsidR="54EE611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oo er det overordnede emne</w:t>
                  </w:r>
                </w:p>
                <w:p w:rsidR="210D5F9B" w:rsidP="0BA274A3" w:rsidRDefault="210D5F9B" w14:paraId="57EE4D3A" w14:textId="53C6E092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54EE611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Elevrådet planlægger en gameraften for 56’eren. Dem der evt. </w:t>
                  </w:r>
                  <w:r w:rsidRPr="0BA274A3" w:rsidR="0DD0CD5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</w:t>
                  </w:r>
                  <w:r w:rsidRPr="0BA274A3" w:rsidR="54EE611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ar en ekstr</w:t>
                  </w:r>
                  <w:r w:rsidRPr="0BA274A3" w:rsidR="4DAFA3C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a spillemaskine, kan man tage den med.</w:t>
                  </w:r>
                </w:p>
                <w:p w:rsidR="210D5F9B" w:rsidP="0BA274A3" w:rsidRDefault="210D5F9B" w14:paraId="5D6BD2B7" w14:textId="5CA5A376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4495D9C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“</w:t>
                  </w:r>
                  <w:r w:rsidRPr="0BA274A3" w:rsidR="4495D9C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Scary</w:t>
                  </w:r>
                  <w:r w:rsidRPr="0BA274A3" w:rsidR="4495D9C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0BA274A3" w:rsidR="4495D9C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saturday</w:t>
                  </w:r>
                  <w:r w:rsidRPr="0BA274A3" w:rsidR="4495D9C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” holdes også i 56’eren.</w:t>
                  </w:r>
                </w:p>
                <w:p w:rsidR="210D5F9B" w:rsidP="0BA274A3" w:rsidRDefault="210D5F9B" w14:paraId="2574A34E" w14:textId="6022EA09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67FF122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 forhold til overgangen </w:t>
                  </w:r>
                  <w:r w:rsidRPr="0BA274A3" w:rsidR="1E00109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og forventninger dertil </w:t>
                  </w:r>
                  <w:r w:rsidRPr="0BA274A3" w:rsidR="67FF122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fra 6. klasse til 7. klasse </w:t>
                  </w:r>
                  <w:r w:rsidRPr="0BA274A3" w:rsidR="015C08C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har elevrådet spurgt i klassen om der er nogle forventninger. Det havde de ikke de</w:t>
                  </w:r>
                  <w:r w:rsidRPr="0BA274A3" w:rsidR="72FF3E0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store forventninger til.</w:t>
                  </w:r>
                </w:p>
                <w:p w:rsidR="210D5F9B" w:rsidP="0BA274A3" w:rsidRDefault="210D5F9B" w14:paraId="4B0C9FBA" w14:textId="082BEBBE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72FF3E0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Spørgsmål fra </w:t>
                  </w:r>
                  <w:r w:rsidRPr="0BA274A3" w:rsidR="19EC39F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elevrådet:</w:t>
                  </w:r>
                </w:p>
                <w:p w:rsidR="210D5F9B" w:rsidP="1A9750D1" w:rsidRDefault="210D5F9B" w14:paraId="3CFC3964" w14:textId="095F20D9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19EC39F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Kunne de der har gravet op og ødelagt de farvede firkanter </w:t>
                  </w:r>
                  <w:r w:rsidRPr="0BA274A3" w:rsidR="19EC39F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re-etablere</w:t>
                  </w:r>
                  <w:r w:rsidRPr="0BA274A3" w:rsidR="19EC39F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0BA274A3" w:rsidR="2706CDD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igen. JW tager det med til firmaet.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36FB85" w14:textId="709EC890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0BA274A3" w14:paraId="48D10D29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7365C8C" w14:textId="4D2F25F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C5D2CEB" w14:textId="1ED823ED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Orientering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skoleledelsen </w:t>
                  </w:r>
                </w:p>
                <w:p w:rsidR="210D5F9B" w:rsidP="210D5F9B" w:rsidRDefault="210D5F9B" w14:paraId="5E051F54" w14:textId="3C1ABF2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formanden </w:t>
                  </w:r>
                </w:p>
                <w:p w:rsidR="210D5F9B" w:rsidP="210D5F9B" w:rsidRDefault="210D5F9B" w14:paraId="54A96D02" w14:textId="4F4636D3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Fra øvrige medlemmer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59C999" w14:textId="4FA77E0D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3B9AD4B2" w14:textId="4940BE3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1B49EAD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Økonomien er kommet på plads.</w:t>
                  </w:r>
                </w:p>
                <w:p w:rsidR="210D5F9B" w:rsidP="0BA274A3" w:rsidRDefault="210D5F9B" w14:paraId="139E9572" w14:textId="5BA8723A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1B49EAD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er slået nogle stillinger op til SFO i Tistrup.</w:t>
                  </w:r>
                </w:p>
                <w:p w:rsidR="210D5F9B" w:rsidP="0BA274A3" w:rsidRDefault="210D5F9B" w14:paraId="2C7D1811" w14:textId="0C0C6A68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1B49EAD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Uddeling af en artikel som anbefales at læse. Handler om hvordan man kan anskue folkeskolen fremadrettet.</w:t>
                  </w:r>
                  <w:r w:rsidRPr="0BA274A3" w:rsidR="795A510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At der er skemaer og at man er sammen årgangsvis </w:t>
                  </w:r>
                  <w:r w:rsidRPr="0BA274A3" w:rsidR="795A510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bl.a.,</w:t>
                  </w:r>
                  <w:r w:rsidRPr="0BA274A3" w:rsidR="795A510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er der ingen krav om.</w:t>
                  </w:r>
                </w:p>
                <w:p w:rsidR="210D5F9B" w:rsidP="0BA274A3" w:rsidRDefault="210D5F9B" w14:paraId="3FE690E6" w14:textId="055698E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45F0BAC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En af 7. klasserne er i Budapest.</w:t>
                  </w:r>
                </w:p>
                <w:p w:rsidR="210D5F9B" w:rsidP="0BA274A3" w:rsidRDefault="210D5F9B" w14:paraId="28251387" w14:textId="1432DF4C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45F0BAC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Hornes byggemasse: Der er lavet fine tegninger til at børnehaven flyttes ind i den gamle bygning med legeplads foran.</w:t>
                  </w:r>
                  <w:r w:rsidRPr="0BA274A3" w:rsidR="15A5682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Der er tegnet grupperum i </w:t>
                  </w:r>
                  <w:r w:rsidRPr="0BA274A3" w:rsidR="774F277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omklædnings</w:t>
                  </w:r>
                  <w:r w:rsidRPr="0BA274A3" w:rsidR="15A5682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lokalerne. Der er indtænkt en elevator. </w:t>
                  </w:r>
                  <w:r w:rsidRPr="0BA274A3" w:rsidR="2F3BAAE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også indtænkt </w:t>
                  </w:r>
                  <w:r w:rsidRPr="0BA274A3" w:rsidR="1C1E107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flere toiletter. De har lyttet til de ting vi har ønsket.</w:t>
                  </w:r>
                </w:p>
                <w:p w:rsidR="210D5F9B" w:rsidP="0BA274A3" w:rsidRDefault="210D5F9B" w14:paraId="5EE781C6" w14:textId="1D8A847B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1C1E107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HUBI har fået lov til at gå i gang med legepladsen de har planlagt at lave i den lille skolegård.</w:t>
                  </w:r>
                </w:p>
                <w:p w:rsidR="210D5F9B" w:rsidP="0BA274A3" w:rsidRDefault="210D5F9B" w14:paraId="61DDC748" w14:textId="003DE828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618B1DA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Tistrup Skole er ved at få lavet bl.a. brandvægge. Skulle gerne være færdig i uge 20.</w:t>
                  </w:r>
                </w:p>
                <w:p w:rsidR="210D5F9B" w:rsidP="1A9750D1" w:rsidRDefault="210D5F9B" w14:paraId="0CACE328" w14:textId="60E79F50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10772CA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Thorstrup er de ved at finde ud af til hvem tegningerne skal vises. Det er et helt by-projekt.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276D7A" w14:textId="0934287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0BA274A3" w14:paraId="5D76EA8F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C9BE00" w14:textId="0DDFC78C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00DF83E" w14:textId="2DE737AF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40A038B4">
                    <w:rPr>
                      <w:rFonts w:ascii="Arial" w:hAnsi="Arial" w:eastAsia="Arial" w:cs="Arial"/>
                      <w:sz w:val="20"/>
                      <w:szCs w:val="20"/>
                    </w:rPr>
                    <w:t>Økonomigennemgang</w:t>
                  </w:r>
                  <w:r w:rsidRPr="1A9750D1" w:rsidR="77446A6A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C91830D" w14:textId="01E2C1D8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40A038B4">
                    <w:rPr>
                      <w:rFonts w:ascii="Arial" w:hAnsi="Arial" w:eastAsia="Arial" w:cs="Arial"/>
                      <w:sz w:val="20"/>
                      <w:szCs w:val="20"/>
                    </w:rPr>
                    <w:t>30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4B65D6EC" w14:textId="53ADEA87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01ED426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Gennemgang af økonomien.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EB0CF74" w14:textId="7713DAE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0BA274A3" w14:paraId="4E3341B7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049C2D1" w14:textId="790A5430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62EA47B" w14:textId="76ACABA5">
                  <w:pPr>
                    <w:tabs>
                      <w:tab w:val="left" w:leader="none" w:pos="566"/>
                      <w:tab w:val="left" w:leader="none" w:pos="1133"/>
                      <w:tab w:val="left" w:leader="none" w:pos="1700"/>
                      <w:tab w:val="left" w:leader="none" w:pos="2267"/>
                      <w:tab w:val="left" w:leader="none" w:pos="2834"/>
                      <w:tab w:val="left" w:leader="none" w:pos="3401"/>
                      <w:tab w:val="left" w:leader="none" w:pos="3968"/>
                      <w:tab w:val="left" w:leader="none" w:pos="4535"/>
                      <w:tab w:val="left" w:leader="none" w:pos="5102"/>
                      <w:tab w:val="left" w:leader="none" w:pos="5669"/>
                      <w:tab w:val="left" w:leader="none" w:pos="6236"/>
                      <w:tab w:val="left" w:leader="none" w:pos="6803"/>
                    </w:tabs>
                    <w:spacing w:before="0" w:beforeAutospacing="off" w:after="0" w:afterAutospacing="off" w:line="276" w:lineRule="auto"/>
                    <w:jc w:val="center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BA274A3" w:rsidR="55AC970C">
                    <w:rPr>
                      <w:rFonts w:ascii="Arial" w:hAnsi="Arial" w:eastAsia="Arial" w:cs="Arial"/>
                      <w:sz w:val="20"/>
                      <w:szCs w:val="20"/>
                    </w:rPr>
                    <w:t>Emner til temamøde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C036E56" w14:textId="008F020E">
                  <w:pPr>
                    <w:spacing w:before="0" w:beforeAutospacing="off" w:after="160" w:afterAutospacing="off" w:line="257" w:lineRule="auto"/>
                  </w:pPr>
                  <w:r w:rsidRPr="0BA274A3" w:rsidR="55AC970C">
                    <w:rPr>
                      <w:rFonts w:ascii="Arial" w:hAnsi="Arial" w:eastAsia="Arial" w:cs="Arial"/>
                      <w:sz w:val="20"/>
                      <w:szCs w:val="20"/>
                    </w:rPr>
                    <w:t>15</w:t>
                  </w:r>
                  <w:r w:rsidRPr="0BA274A3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72A5F148" w14:textId="2F7AD4D7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051783F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Forældresamarbejde</w:t>
                  </w:r>
                  <w:r w:rsidRPr="0BA274A3" w:rsidR="5448280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- </w:t>
                  </w:r>
                  <w:r w:rsidRPr="0BA274A3" w:rsidR="5D0C3EC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forståelsen for at det er et samarbejde</w:t>
                  </w:r>
                  <w:r w:rsidRPr="0BA274A3" w:rsidR="5C91B47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, forældre/skole/daginstitution</w:t>
                  </w:r>
                  <w:r w:rsidRPr="0BA274A3" w:rsidR="5D0C3EC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.</w:t>
                  </w:r>
                </w:p>
                <w:p w:rsidR="210D5F9B" w:rsidP="0BA274A3" w:rsidRDefault="210D5F9B" w14:paraId="4B90484E" w14:textId="3FB7D241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53B5A48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Forventningsafstemning mellem skole og forældre.</w:t>
                  </w:r>
                </w:p>
                <w:p w:rsidR="210D5F9B" w:rsidP="1A9750D1" w:rsidRDefault="210D5F9B" w14:paraId="197A605F" w14:textId="014176D2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5D0C3EC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 </w:t>
                  </w:r>
                  <w:r w:rsidRPr="0BA274A3" w:rsidR="1D0A410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kunne også </w:t>
                  </w:r>
                  <w:r w:rsidRPr="0BA274A3" w:rsidR="5D0C3EC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handle om det at </w:t>
                  </w:r>
                  <w:r w:rsidRPr="0BA274A3" w:rsidR="615DD1A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have</w:t>
                  </w:r>
                  <w:r w:rsidRPr="0BA274A3" w:rsidR="5D0C3EC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forældresamarbejde</w:t>
                  </w:r>
                  <w:r w:rsidRPr="0BA274A3" w:rsidR="3EC9201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0BA274A3" w:rsidR="5D0C3EC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forældrene imellem.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71FFB5" w14:textId="61A1A1CA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3597ECA2" w14:textId="077FC6BD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22E4C2CF" w14:textId="20918A82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15B1B1FD" w14:textId="4B69902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0614ABEE" w14:textId="6020E6B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75A3596C" w14:textId="011487AF">
                  <w:pPr>
                    <w:spacing w:before="0" w:beforeAutospacing="off" w:after="160" w:afterAutospacing="off" w:line="257" w:lineRule="auto"/>
                  </w:pPr>
                </w:p>
              </w:tc>
            </w:tr>
            <w:tr w:rsidR="210D5F9B" w:rsidTr="0BA274A3" w14:paraId="6FDED8F9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F111DAF" w14:textId="7BEE07B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48A415" w14:textId="3318CF50">
                  <w:pPr>
                    <w:tabs>
                      <w:tab w:val="left" w:leader="none" w:pos="566"/>
                      <w:tab w:val="left" w:leader="none" w:pos="1133"/>
                      <w:tab w:val="left" w:leader="none" w:pos="1700"/>
                      <w:tab w:val="left" w:leader="none" w:pos="2267"/>
                      <w:tab w:val="left" w:leader="none" w:pos="2834"/>
                      <w:tab w:val="left" w:leader="none" w:pos="3401"/>
                      <w:tab w:val="left" w:leader="none" w:pos="3968"/>
                      <w:tab w:val="left" w:leader="none" w:pos="4535"/>
                      <w:tab w:val="left" w:leader="none" w:pos="5102"/>
                      <w:tab w:val="left" w:leader="none" w:pos="5669"/>
                      <w:tab w:val="left" w:leader="none" w:pos="6236"/>
                      <w:tab w:val="left" w:leader="none" w:pos="6803"/>
                    </w:tabs>
                    <w:spacing w:before="0" w:beforeAutospacing="off" w:after="0" w:afterAutospacing="off" w:line="27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="036CE2C3">
                    <w:rPr/>
                    <w:t>Høringssvar vedr. Tildelingsmodel for SFO</w:t>
                  </w:r>
                  <w:r>
                    <w:br/>
                  </w:r>
                  <w:r w:rsidR="491EDBA8">
                    <w:rPr/>
                    <w:t>Deadline 22.april</w:t>
                  </w:r>
                  <w:r w:rsidR="691A1A73">
                    <w:rPr/>
                    <w:t xml:space="preserve"> (D)</w:t>
                  </w:r>
                  <w:r>
                    <w:br/>
                  </w:r>
                  <w:r w:rsidRPr="1A9750D1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br/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19094045" w14:textId="7E66771A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5388223A">
                    <w:rPr>
                      <w:rFonts w:ascii="Arial" w:hAnsi="Arial" w:eastAsia="Arial" w:cs="Arial"/>
                      <w:sz w:val="20"/>
                      <w:szCs w:val="20"/>
                    </w:rPr>
                    <w:t>1</w:t>
                  </w:r>
                  <w:r w:rsidRPr="1A9750D1" w:rsidR="539205C9">
                    <w:rPr>
                      <w:rFonts w:ascii="Arial" w:hAnsi="Arial" w:eastAsia="Arial" w:cs="Arial"/>
                      <w:sz w:val="20"/>
                      <w:szCs w:val="20"/>
                    </w:rPr>
                    <w:t>0</w:t>
                  </w:r>
                  <w:r w:rsidRPr="1A9750D1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823B56" w14:textId="3AD4BCDC">
                  <w:pPr>
                    <w:spacing w:before="0" w:beforeAutospacing="off" w:after="160" w:afterAutospacing="off" w:line="257" w:lineRule="auto"/>
                  </w:pPr>
                  <w:r w:rsidRPr="0BA274A3" w:rsidR="210D5F9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0BA274A3" w:rsidR="43AA99F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Arbejdsgruppe:</w:t>
                  </w:r>
                </w:p>
                <w:p w:rsidR="210D5F9B" w:rsidP="0BA274A3" w:rsidRDefault="210D5F9B" w14:paraId="2D9F05BA" w14:textId="21DF9E5D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BA274A3" w:rsidR="43AA99F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Andreas, Dan, Michael.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A1ADD01" w14:textId="0B59781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1A9750D1" w:rsidTr="0BA274A3" w14:paraId="098BEF58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2C221E93" w14:textId="2E842F29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543E76F5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6C63D9C8" w14:textId="138B5CE6">
                  <w:pPr>
                    <w:pStyle w:val="Normal"/>
                    <w:spacing w:line="276" w:lineRule="auto"/>
                    <w:jc w:val="center"/>
                  </w:pPr>
                  <w:r w:rsidR="543E76F5">
                    <w:rPr/>
                    <w:t>Lokal tid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FCCE35E" w:rsidP="1A9750D1" w:rsidRDefault="5FCCE35E" w14:paraId="0B3DE262" w14:textId="5F24D9FB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5FCCE35E">
                    <w:rPr>
                      <w:rFonts w:ascii="Arial" w:hAnsi="Arial" w:eastAsia="Arial" w:cs="Arial"/>
                      <w:sz w:val="20"/>
                      <w:szCs w:val="20"/>
                    </w:rPr>
                    <w:t>15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286BACA9" w14:textId="4583EC05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0E39D6B9" w14:textId="11EC4C1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210D5F9B" w:rsidTr="0BA274A3" w14:paraId="4897CCD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8935DC7" w14:textId="54C61DD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3F30289" w14:textId="4152C48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Tre gode historier </w:t>
                  </w:r>
                  <w:r w:rsidRPr="210D5F9B" w:rsidR="210D5F9B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803DBA" w14:textId="1837C66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37DA4DA2" w14:textId="4A678F9E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0BA274A3" w:rsidR="41094CB6">
                    <w:rPr>
                      <w:rFonts w:ascii="Calibri" w:hAnsi="Calibri" w:eastAsia="Calibri" w:cs="Calibri"/>
                      <w:sz w:val="22"/>
                      <w:szCs w:val="22"/>
                    </w:rPr>
                    <w:t>7. klasse i Budapest</w:t>
                  </w:r>
                </w:p>
                <w:p w:rsidR="210D5F9B" w:rsidP="0BA274A3" w:rsidRDefault="210D5F9B" w14:paraId="6C5E7F65" w14:textId="4AD8205F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0BA274A3" w:rsidR="41094CB6">
                    <w:rPr>
                      <w:rFonts w:ascii="Calibri" w:hAnsi="Calibri" w:eastAsia="Calibri" w:cs="Calibri"/>
                      <w:sz w:val="22"/>
                      <w:szCs w:val="22"/>
                    </w:rPr>
                    <w:t>Italiensk besøg i Thorstrup</w:t>
                  </w:r>
                </w:p>
                <w:p w:rsidR="210D5F9B" w:rsidP="1A9750D1" w:rsidRDefault="210D5F9B" w14:paraId="1035F5B5" w14:textId="5C0E687E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0BA274A3" w:rsidR="2A971769">
                    <w:rPr>
                      <w:rFonts w:ascii="Calibri" w:hAnsi="Calibri" w:eastAsia="Calibri" w:cs="Calibri"/>
                      <w:sz w:val="22"/>
                      <w:szCs w:val="22"/>
                    </w:rPr>
                    <w:t>Klæd ud fodbold</w:t>
                  </w:r>
                  <w:r w:rsidRPr="0BA274A3" w:rsidR="1CA2CFF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i Horne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56FA47" w14:textId="7B68140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0BA274A3" w14:paraId="089EA660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14B81A2" w14:textId="68CED3AB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500271" w14:textId="33502EC2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Evt.</w:t>
                  </w:r>
                </w:p>
                <w:p w:rsidR="210D5F9B" w:rsidP="210D5F9B" w:rsidRDefault="210D5F9B" w14:paraId="49C761EE" w14:textId="732C1E23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29C452B" w14:textId="2C24C82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5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A125CB3" w14:textId="6BB5ECF3">
                  <w:pPr>
                    <w:spacing w:before="0" w:beforeAutospacing="off" w:after="160" w:afterAutospacing="off" w:line="257" w:lineRule="auto"/>
                  </w:pPr>
                  <w:r w:rsidRPr="0BA274A3" w:rsidR="78D9683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En ide kunne være at ligge </w:t>
                  </w:r>
                  <w:r w:rsidRPr="0BA274A3" w:rsidR="78D9683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Bornholmer</w:t>
                  </w:r>
                  <w:r w:rsidRPr="0BA274A3" w:rsidR="78D9683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-aftenen sammen.</w:t>
                  </w:r>
                </w:p>
                <w:p w:rsidR="210D5F9B" w:rsidP="0BA274A3" w:rsidRDefault="210D5F9B" w14:paraId="504C7251" w14:textId="453D6C74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BA274A3" w:rsidR="78D9683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Ny dato til en arbejdslørdag. JW sender nye datomuligheder ud.</w:t>
                  </w:r>
                </w:p>
                <w:p w:rsidR="210D5F9B" w:rsidP="0BA274A3" w:rsidRDefault="210D5F9B" w14:paraId="51919A39" w14:textId="2E70F29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170ADA3" w14:textId="4D7F004E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0BA274A3" w14:paraId="42B2380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CB54A2" w14:textId="425FF77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43F2C2" w14:textId="07C0EE1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Kommende punkter </w:t>
                  </w:r>
                </w:p>
                <w:p w:rsidR="210D5F9B" w:rsidP="210D5F9B" w:rsidRDefault="210D5F9B" w14:paraId="19EFE400" w14:textId="3010A6ED">
                  <w:pPr>
                    <w:spacing w:before="0" w:beforeAutospacing="off" w:after="0" w:afterAutospacing="off" w:line="257" w:lineRule="auto"/>
                    <w:ind w:left="36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990E8A7" w14:textId="2B92D347">
                  <w:pPr>
                    <w:spacing w:before="0" w:beforeAutospacing="off" w:after="0" w:afterAutospacing="off" w:line="257" w:lineRule="auto"/>
                    <w:ind w:left="72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E6D1DB3" w14:textId="6A4952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9A1E11E" w14:textId="74820BB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Bestyrelsens ansvarsområder</w:t>
                  </w:r>
                </w:p>
                <w:p w:rsidR="210D5F9B" w:rsidP="210D5F9B" w:rsidRDefault="210D5F9B" w14:paraId="08500504" w14:textId="1CA961A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Punkter jf. Årshjul.</w:t>
                  </w:r>
                </w:p>
                <w:p w:rsidR="210D5F9B" w:rsidP="210D5F9B" w:rsidRDefault="210D5F9B" w14:paraId="22F2FB2F" w14:textId="18526D07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Vold og utryghed</w:t>
                  </w:r>
                </w:p>
                <w:p w:rsidR="210D5F9B" w:rsidP="210D5F9B" w:rsidRDefault="210D5F9B" w14:paraId="09F55DC5" w14:textId="0F5BE5E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Skoleplanen tages op på årets sidste bestyrelsesmøde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DD9FDC" w14:textId="4FF3C0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0BA274A3" w14:paraId="474D381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633A02" w14:textId="7EDD4EA1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5F9B9F" w14:textId="61B14FA0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8893D2B" w14:textId="3F52A397"/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7CAE16C" w14:textId="1322D73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2E3F7F6E" w14:textId="55C32F12"/>
              </w:tc>
            </w:tr>
            <w:tr w:rsidR="210D5F9B" w:rsidTr="0BA274A3" w14:paraId="2478484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F36FE6F" w14:textId="5FCFEE7A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D945C62" w14:textId="130A0EF9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48BC90AA" w14:textId="364529E1"/>
              </w:tc>
              <w:tc>
                <w:tcPr>
                  <w:tcW w:w="5886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666AA00C" w14:textId="38E96A87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F4C2A15" w:rsidP="210D5F9B" w:rsidRDefault="0F4C2A15" w14:paraId="35DE0A88" w14:textId="0FFBA597">
            <w:pPr>
              <w:spacing w:before="0" w:beforeAutospacing="off" w:after="160" w:afterAutospacing="off" w:line="257" w:lineRule="auto"/>
            </w:pPr>
          </w:p>
          <w:p w:rsidR="0F4C2A15" w:rsidP="210D5F9B" w:rsidRDefault="0F4C2A15" w14:paraId="0BE0B143" w14:textId="70C53FBC">
            <w:pPr>
              <w:spacing w:before="0" w:beforeAutospacing="off" w:after="160" w:afterAutospacing="off" w:line="257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925"/>
              <w:gridCol w:w="1925"/>
              <w:gridCol w:w="1925"/>
            </w:tblGrid>
            <w:tr w:rsidR="210D5F9B" w:rsidTr="210D5F9B" w14:paraId="75796E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5667F54" w14:textId="510D3BD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Dato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19890FF" w14:textId="4E400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D50F7FA" w14:textId="4B3F5B0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Emne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103991C" w14:textId="2158707B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Årshjul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365D8D" w14:textId="4B921B8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Ledelsesdeltagelse</w:t>
                  </w:r>
                </w:p>
              </w:tc>
            </w:tr>
            <w:tr w:rsidR="210D5F9B" w:rsidTr="210D5F9B" w14:paraId="391C24E1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20824E4" w14:textId="3F9EE4F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7.august 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CFB3ACF" w14:textId="3D53C5A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B71A5EB" w14:textId="3148048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Konstituering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530B74" w14:textId="29E80B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7401634" w14:textId="297DB7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210D5F9B" w14:paraId="75E63A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9B295CD" w14:textId="05F7981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4.september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75263C" w14:textId="2A298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22DDA7" w14:textId="435C6FD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4CB0D9A" w14:textId="3B16F61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National trivselsmåing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Gennemgang af Forretningsorden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Forældremøder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3EBE65" w14:textId="0B342B6D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</w:t>
                  </w:r>
                </w:p>
              </w:tc>
            </w:tr>
            <w:tr w:rsidR="210D5F9B" w:rsidTr="210D5F9B" w14:paraId="570D8B3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D44B1A2" w14:textId="25B20A6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2.oktober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FD7C09" w14:textId="43E0057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28BFC0B" w14:textId="690AB4C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0CC82B9" w14:textId="272A3BA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Budgetopfølgning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Medarbejderens dag 5.oktober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FEB59F8" w14:textId="665B47D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210D5F9B" w14:paraId="10BA5D65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14AA19" w14:textId="00277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6.november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970307" w14:textId="4B1DA0C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Thorstrup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F2AA9E" w14:textId="6FFD278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3.FB-møde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B29BD5C" w14:textId="6A2C134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APV 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Økonomi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345D2DB" w14:textId="74C8E50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ER, JP, DJ</w:t>
                  </w:r>
                </w:p>
              </w:tc>
            </w:tr>
            <w:tr w:rsidR="210D5F9B" w:rsidTr="210D5F9B" w14:paraId="06A3738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51ADABF" w14:textId="41CA50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4.december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7FB773A" w14:textId="17C40DE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A948AAF" w14:textId="52C12C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4.FB-møde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68996C8" w14:textId="7FD86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F800B0" w14:textId="0E11A5C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210D5F9B" w14:paraId="0A8C6A3A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B4160ED" w14:textId="7CD73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8.januar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96AA21" w14:textId="018B05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C02316" w14:textId="52A9B99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BAABD91" w14:textId="0428B3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8B52AE" w14:textId="283D772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</w:t>
                  </w:r>
                </w:p>
              </w:tc>
            </w:tr>
            <w:tr w:rsidR="210D5F9B" w:rsidTr="210D5F9B" w14:paraId="535410B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F4AF09C" w14:textId="4D59B1E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5.februar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EF295F1" w14:textId="10376A7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BCA624" w14:textId="300246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6.FB-møde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504481B" w14:textId="756A93B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39F2017" w14:textId="2E872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JP, DJ</w:t>
                  </w:r>
                </w:p>
              </w:tc>
            </w:tr>
            <w:tr w:rsidR="210D5F9B" w:rsidTr="210D5F9B" w14:paraId="34590B1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2DB13E" w14:textId="62F240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C0F0330" w14:textId="14F677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8BC069A" w14:textId="3F69F1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D497CB" w14:textId="5B80C7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7585F90" w14:textId="5BD55F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210D5F9B" w14:paraId="7D79B720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E149CE6" w14:textId="0705649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2.april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EF687FC" w14:textId="2446FFC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11FB763" w14:textId="2E8EB14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9878DC9" w14:textId="6B8A287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Regnskab og Budget –</w:t>
                  </w:r>
                </w:p>
                <w:p w:rsidR="210D5F9B" w:rsidP="210D5F9B" w:rsidRDefault="210D5F9B" w14:paraId="79BA57C9" w14:textId="62E5EE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Skoleårets planlægning, lektionsplaner mm.</w:t>
                  </w:r>
                </w:p>
                <w:p w:rsidR="210D5F9B" w:rsidP="210D5F9B" w:rsidRDefault="210D5F9B" w14:paraId="4A084DE9" w14:textId="2B7341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DF6649" w14:textId="6BC6671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210D5F9B" w14:paraId="7ED7CD6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EB3DA6B" w14:textId="7DEDC3B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7.maj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4B676B7" w14:textId="133A2A2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7F5614" w14:textId="226E22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9.FB-møde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209E33B" w14:textId="1B38B8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Budgetopfølgning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9ABD3AF" w14:textId="7CF2ACA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JP</w:t>
                  </w:r>
                </w:p>
              </w:tc>
            </w:tr>
            <w:tr w:rsidR="210D5F9B" w:rsidTr="210D5F9B" w14:paraId="506264A7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9A2D0F9" w14:textId="0BE7A6E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4.juni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0236614" w14:textId="3BFBAC1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FF60870" w14:textId="00F74F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10.FB-møde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483F20A" w14:textId="474078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Årsberetning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EC8C22" w14:textId="48D40EC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MA, MB, JP, DJ</w:t>
                  </w:r>
                </w:p>
              </w:tc>
            </w:tr>
          </w:tbl>
          <w:p w:rsidR="0F4C2A15" w:rsidP="210D5F9B" w:rsidRDefault="0F4C2A15" w14:paraId="344135F0" w14:textId="6948305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p w:rsidR="0F4C2A15" w:rsidP="210D5F9B" w:rsidRDefault="0F4C2A15" w14:paraId="75653338" w14:textId="02731C92">
            <w:pPr>
              <w:spacing w:after="0"/>
              <w:rPr>
                <w:rFonts w:ascii="Calibri" w:hAnsi="Calibri" w:eastAsia="Calibri" w:cs="Calibri"/>
              </w:rPr>
            </w:pPr>
          </w:p>
        </w:tc>
      </w:tr>
      <w:tr w:rsidRPr="00721270" w:rsidR="00721270" w:rsidTr="0BA274A3" w14:paraId="0620693F" w14:textId="77777777">
        <w:trPr>
          <w:trHeight w:val="300"/>
        </w:trPr>
        <w:tc>
          <w:tcPr>
            <w:tcW w:w="3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12B68EE0" w:rsidRDefault="0F4C2A15" w14:paraId="2235E9A6" w14:textId="32710944">
            <w:pPr>
              <w:spacing w:after="0"/>
              <w:rPr>
                <w:rFonts w:ascii="Calibri" w:hAnsi="Calibri" w:eastAsia="Calibri" w:cs="Calibri"/>
              </w:rPr>
            </w:pPr>
          </w:p>
        </w:tc>
        <w:tc>
          <w:tcPr>
            <w:tcW w:w="57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6FAA3E1" w14:textId="2F580594">
            <w:pPr>
              <w:spacing w:after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Pr="00721270" w:rsidR="00721270" w:rsidTr="0BA274A3" w14:paraId="1545C53E" w14:textId="77777777">
        <w:trPr>
          <w:trHeight w:val="930"/>
        </w:trPr>
        <w:tc>
          <w:tcPr>
            <w:tcW w:w="3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2ADF566" w14:textId="1B6C03F6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A002777" w14:textId="5BCCC0CA">
            <w:pPr>
              <w:spacing w:after="0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99E0B67" w14:textId="18F5A348">
            <w:pPr>
              <w:spacing w:after="0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1F36772D" w14:textId="119C63DA">
            <w:pPr>
              <w:spacing w:after="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721270" w:rsidR="00721270" w:rsidTr="0BA274A3" w14:paraId="4FAE4993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3BB8374D" w14:textId="0956BF5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BCD2691" w14:textId="31C575C6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13E9EF3" w14:textId="183FD91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12B68EE0" w:rsidRDefault="0F4C2A15" w14:paraId="4A0EDCAB" w14:textId="4447297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1B1F5783" w:rsidRDefault="0F4C2A15" w14:paraId="5365E252" w14:textId="5514F36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21270" w:rsidR="00721270" w:rsidTr="0BA274A3" w14:paraId="59A9CA44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065EC06" w14:textId="67C54D1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3C5D479" w14:textId="2BD6F5EA">
            <w:pPr>
              <w:spacing w:after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2C606055" w14:textId="38E6ABCC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1B1F5783" w:rsidRDefault="0F4C2A15" w14:paraId="30C9EB97" w14:textId="6EFE1E7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6B2F4F2C" w:rsidRDefault="0F4C2A15" w14:paraId="09EB1EDC" w14:textId="5CD79CA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614C2CB0" w:rsidTr="0BA274A3" w14:paraId="0CEFA518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7436A95" w:rsidP="614C2CB0" w:rsidRDefault="37436A95" w14:paraId="0FF6FEC4" w14:textId="47F63B6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14C2CB0" w:rsidP="210D5F9B" w:rsidRDefault="1D719911" w14:paraId="1D119C2E" w14:textId="73E74D6E">
            <w:pPr>
              <w:pStyle w:val="Normal"/>
              <w:shd w:val="clear" w:color="auto" w:fill="FFFFFF" w:themeFill="background1"/>
              <w:spacing w:before="200" w:after="20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14C2CB0" w:rsidP="614C2CB0" w:rsidRDefault="1D719911" w14:paraId="2ACC633D" w14:textId="5E74A53F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14C2CB0" w:rsidP="5F282E14" w:rsidRDefault="614C2CB0" w14:paraId="56401B7D" w14:textId="7571369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14C2CB0" w:rsidP="614C2CB0" w:rsidRDefault="614C2CB0" w14:paraId="3E2DF1F7" w14:textId="1B4673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F365085" w:rsidTr="0BA274A3" w14:paraId="03C0096D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4C38204" w:rsidP="0F365085" w:rsidRDefault="59321D80" w14:paraId="4A5DD191" w14:textId="46FCFF2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4C38204" w:rsidP="234F6C2A" w:rsidRDefault="2864AACA" w14:paraId="69B3228E" w14:textId="4511701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4C38204" w:rsidP="0F365085" w:rsidRDefault="4ECD05EB" w14:paraId="683E02CD" w14:textId="400ADBA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365085" w:rsidP="63F07911" w:rsidRDefault="0F365085" w14:paraId="20170E96" w14:textId="7D22B6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365085" w:rsidP="0F365085" w:rsidRDefault="0F365085" w14:paraId="12F9F125" w14:textId="74F71DC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12B68EE0" w:rsidTr="0BA274A3" w14:paraId="3B041BE2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70A71D4" w:rsidP="12B68EE0" w:rsidRDefault="070A71D4" w14:paraId="16FDA074" w14:textId="190B2719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70A71D4" w:rsidP="03363A0C" w:rsidRDefault="070A71D4" w14:paraId="3EBF9499" w14:textId="1E7BA0B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76" w:lineRule="auto"/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70A71D4" w:rsidP="12B68EE0" w:rsidRDefault="63930F61" w14:paraId="72CF5775" w14:textId="5751E37B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70A71D4" w:rsidP="5F282E14" w:rsidRDefault="39487A1C" w14:paraId="3A57FFF7" w14:textId="2C1F043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12B68EE0" w:rsidP="3CD362BF" w:rsidRDefault="12B68EE0" w14:paraId="1A24342D" w14:textId="64A14EC2">
            <w:pPr/>
          </w:p>
        </w:tc>
      </w:tr>
      <w:tr w:rsidR="00BF26B7" w:rsidTr="0BA274A3" w14:paraId="5FF79654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7CA8F788" w14:textId="13AE7C72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199C3519" w:rsidRDefault="4C7708EA" w14:paraId="5FD09D45" w14:textId="0E97814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spacing w:after="0" w:line="276" w:lineRule="auto"/>
              <w:jc w:val="center"/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50823E04" w14:paraId="676C7D3C" w14:textId="5C3F513F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4A4B40E5" w14:textId="143FC53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63F07911" w:rsidRDefault="00BF26B7" w14:paraId="5D8A5353" w14:textId="4B51186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BF26B7" w:rsidTr="0BA274A3" w14:paraId="4F20B3C7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2B9838E3" w14:textId="2736D56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210D5F9B" w:rsidRDefault="00BF26B7" w14:paraId="3A6D2676" w14:textId="5E68C96F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09090A2F" w14:textId="3B65F53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5F282E14" w:rsidRDefault="2B386F70" w14:paraId="3BA643A2" w14:textId="454BA7DE"/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21747EC4" w14:textId="18EDC2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F26B7" w:rsidTr="0BA274A3" w14:paraId="5D1FEEB8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24A0E903" w14:textId="740B103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5FF8B60C" w14:textId="475F3AC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1E62C791" w14:textId="73D8CE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2AEC87BB" w14:paraId="0A6B22C0" w14:textId="107641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09FEB5E6" w14:textId="4C807D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21270" w:rsidR="00BF26B7" w:rsidTr="0BA274A3" w14:paraId="6B4DF868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46F97404" w14:textId="7D405B4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210D5F9B" w:rsidRDefault="00BF26B7" w14:paraId="1F05D6B7" w14:textId="5D6C08D4">
            <w:pPr>
              <w:spacing w:after="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210D5F9B" w:rsidRDefault="00BF26B7" w14:paraId="0384544D" w14:textId="26BC218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5E56FE19" w14:paraId="3A219027" w14:textId="438C591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7836F08A" w14:textId="54EBDAF1">
            <w:pPr>
              <w:spacing w:after="0"/>
              <w:rPr>
                <w:rFonts w:ascii="Calibri" w:hAnsi="Calibri" w:eastAsia="Calibri" w:cs="Calibri"/>
              </w:rPr>
            </w:pPr>
          </w:p>
        </w:tc>
      </w:tr>
      <w:tr w:rsidRPr="00721270" w:rsidR="00BF26B7" w:rsidTr="0BA274A3" w14:paraId="1F3CBAE0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293FA93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363EDE70" w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24E8360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721270" w:rsidR="00BF26B7" w:rsidP="00BF26B7" w:rsidRDefault="00BF26B7" w14:paraId="5C5EA9EB" w14:textId="10555C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36A97D6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da-DK"/>
                <w14:ligatures w14:val="none"/>
              </w:rPr>
            </w:pPr>
          </w:p>
        </w:tc>
      </w:tr>
      <w:tr w:rsidRPr="00721270" w:rsidR="00BF26B7" w:rsidTr="0BA274A3" w14:paraId="28BEC44D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77D9F0C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5D4E4E35" w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201B241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3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4B35249F" w14:paraId="4E40D882" w14:textId="50CD29A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:rsidR="00721270" w:rsidRDefault="00721270" w14:paraId="4819E588" w14:textId="77777777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21270" w:rsidTr="199C3519" w14:paraId="4D3B043A" w14:textId="77777777">
        <w:tc>
          <w:tcPr>
            <w:tcW w:w="1925" w:type="dxa"/>
            <w:tcMar/>
          </w:tcPr>
          <w:p w:rsidR="00721270" w:rsidRDefault="00721270" w14:paraId="4FFA3F23" w14:textId="3B34DD4B">
            <w:r>
              <w:t>Dato</w:t>
            </w:r>
          </w:p>
        </w:tc>
        <w:tc>
          <w:tcPr>
            <w:tcW w:w="1925" w:type="dxa"/>
            <w:tcMar/>
          </w:tcPr>
          <w:p w:rsidR="00721270" w:rsidRDefault="00721270" w14:paraId="4E54F735" w14:textId="02B6DD73">
            <w:r>
              <w:t>Sted</w:t>
            </w:r>
          </w:p>
        </w:tc>
        <w:tc>
          <w:tcPr>
            <w:tcW w:w="1926" w:type="dxa"/>
            <w:tcMar/>
          </w:tcPr>
          <w:p w:rsidR="00721270" w:rsidRDefault="00721270" w14:paraId="2C9C8FC3" w14:textId="22478C27">
            <w:r>
              <w:t>Emne</w:t>
            </w:r>
          </w:p>
        </w:tc>
        <w:tc>
          <w:tcPr>
            <w:tcW w:w="1926" w:type="dxa"/>
            <w:tcMar/>
          </w:tcPr>
          <w:p w:rsidR="00721270" w:rsidRDefault="00721270" w14:paraId="0D43E7B6" w14:textId="597B5329">
            <w:r>
              <w:t>Årshjul</w:t>
            </w:r>
          </w:p>
        </w:tc>
        <w:tc>
          <w:tcPr>
            <w:tcW w:w="1926" w:type="dxa"/>
            <w:tcMar/>
          </w:tcPr>
          <w:p w:rsidR="00721270" w:rsidRDefault="002338A9" w14:paraId="011CE99E" w14:textId="7CD3D33B">
            <w:r>
              <w:t>Ledelsesdeltagelse</w:t>
            </w:r>
          </w:p>
        </w:tc>
      </w:tr>
      <w:tr w:rsidR="00721270" w:rsidTr="199C3519" w14:paraId="1B14CF42" w14:textId="77777777">
        <w:tc>
          <w:tcPr>
            <w:tcW w:w="1925" w:type="dxa"/>
            <w:tcMar/>
          </w:tcPr>
          <w:p w:rsidR="00721270" w:rsidRDefault="00721270" w14:paraId="6C1DF6E4" w14:textId="32345406">
            <w:r>
              <w:t xml:space="preserve">7.august </w:t>
            </w:r>
          </w:p>
        </w:tc>
        <w:tc>
          <w:tcPr>
            <w:tcW w:w="1925" w:type="dxa"/>
            <w:tcMar/>
          </w:tcPr>
          <w:p w:rsidR="00721270" w:rsidRDefault="00721270" w14:paraId="54957B9E" w14:textId="5FE750BE">
            <w:r>
              <w:t>Tistrup Skole</w:t>
            </w:r>
          </w:p>
        </w:tc>
        <w:tc>
          <w:tcPr>
            <w:tcW w:w="1926" w:type="dxa"/>
            <w:tcMar/>
          </w:tcPr>
          <w:p w:rsidR="00721270" w:rsidRDefault="00721270" w14:paraId="05B440BB" w14:textId="75AF21C7">
            <w:r>
              <w:t>Konstituering</w:t>
            </w:r>
          </w:p>
        </w:tc>
        <w:tc>
          <w:tcPr>
            <w:tcW w:w="1926" w:type="dxa"/>
            <w:tcMar/>
          </w:tcPr>
          <w:p w:rsidR="00721270" w:rsidRDefault="00721270" w14:paraId="6F2401B9" w14:textId="77777777"/>
        </w:tc>
        <w:tc>
          <w:tcPr>
            <w:tcW w:w="1926" w:type="dxa"/>
            <w:tcMar/>
          </w:tcPr>
          <w:p w:rsidR="00721270" w:rsidRDefault="00721270" w14:paraId="53631476" w14:textId="77777777"/>
        </w:tc>
      </w:tr>
      <w:tr w:rsidR="00721270" w:rsidTr="199C3519" w14:paraId="25F89B2D" w14:textId="77777777">
        <w:tc>
          <w:tcPr>
            <w:tcW w:w="1925" w:type="dxa"/>
            <w:tcMar/>
          </w:tcPr>
          <w:p w:rsidR="00721270" w:rsidRDefault="00721270" w14:paraId="085FC908" w14:textId="13527A37">
            <w:r>
              <w:t>4.september</w:t>
            </w:r>
          </w:p>
        </w:tc>
        <w:tc>
          <w:tcPr>
            <w:tcW w:w="1925" w:type="dxa"/>
            <w:tcMar/>
          </w:tcPr>
          <w:p w:rsidR="00721270" w:rsidRDefault="00721270" w14:paraId="5DAFF845" w14:textId="44E069AC">
            <w:r>
              <w:t>Tistrup Skole</w:t>
            </w:r>
          </w:p>
        </w:tc>
        <w:tc>
          <w:tcPr>
            <w:tcW w:w="1926" w:type="dxa"/>
            <w:tcMar/>
          </w:tcPr>
          <w:p w:rsidR="00721270" w:rsidP="00721270" w:rsidRDefault="00721270" w14:paraId="42D44A08" w14:textId="4F19CDA9">
            <w:r>
              <w:t>1.</w:t>
            </w:r>
            <w:r w:rsidR="002338A9">
              <w:t>FB-møde</w:t>
            </w:r>
          </w:p>
        </w:tc>
        <w:tc>
          <w:tcPr>
            <w:tcW w:w="1926" w:type="dxa"/>
            <w:tcMar/>
          </w:tcPr>
          <w:p w:rsidR="00721270" w:rsidRDefault="00C222E3" w14:paraId="6528DC03" w14:textId="55630CB8">
            <w:r>
              <w:t>- National trivselsmåing</w:t>
            </w:r>
            <w:r>
              <w:br/>
            </w:r>
            <w:r>
              <w:t>- Gennemgang af Forretningsorden</w:t>
            </w:r>
            <w:r w:rsidR="00954D77">
              <w:br/>
            </w:r>
            <w:r w:rsidR="00954D77">
              <w:t>- Forældremøder</w:t>
            </w:r>
          </w:p>
        </w:tc>
        <w:tc>
          <w:tcPr>
            <w:tcW w:w="1926" w:type="dxa"/>
            <w:tcMar/>
          </w:tcPr>
          <w:p w:rsidR="00721270" w:rsidRDefault="002338A9" w14:paraId="6B8D4763" w14:textId="200816D3">
            <w:r>
              <w:t>JW, ER, MA</w:t>
            </w:r>
          </w:p>
        </w:tc>
      </w:tr>
      <w:tr w:rsidR="00721270" w:rsidTr="199C3519" w14:paraId="354EEBFF" w14:textId="77777777">
        <w:tc>
          <w:tcPr>
            <w:tcW w:w="1925" w:type="dxa"/>
            <w:tcMar/>
          </w:tcPr>
          <w:p w:rsidR="00721270" w:rsidRDefault="00721270" w14:paraId="4D65CAB7" w14:textId="5079101C">
            <w:r>
              <w:t>2.oktober</w:t>
            </w:r>
          </w:p>
        </w:tc>
        <w:tc>
          <w:tcPr>
            <w:tcW w:w="1925" w:type="dxa"/>
            <w:tcMar/>
          </w:tcPr>
          <w:p w:rsidR="00721270" w:rsidRDefault="00721270" w14:paraId="551E9F41" w14:textId="52F48D27">
            <w:r>
              <w:t xml:space="preserve">Horne Skole </w:t>
            </w:r>
          </w:p>
        </w:tc>
        <w:tc>
          <w:tcPr>
            <w:tcW w:w="1926" w:type="dxa"/>
            <w:tcMar/>
          </w:tcPr>
          <w:p w:rsidR="00721270" w:rsidRDefault="00721270" w14:paraId="12D0531D" w14:textId="3E459192">
            <w:r>
              <w:t>2.</w:t>
            </w:r>
            <w:r w:rsidR="002338A9">
              <w:t>FB-møde</w:t>
            </w:r>
          </w:p>
        </w:tc>
        <w:tc>
          <w:tcPr>
            <w:tcW w:w="1926" w:type="dxa"/>
            <w:tcMar/>
          </w:tcPr>
          <w:p w:rsidR="00721270" w:rsidRDefault="00C222E3" w14:paraId="5D11327C" w14:textId="1E019B4D">
            <w:r>
              <w:t>- Principper og tilsyn</w:t>
            </w:r>
            <w:r w:rsidR="00954D77">
              <w:br/>
            </w:r>
            <w:r w:rsidR="00954D77">
              <w:t>- Budgetopfølgning</w:t>
            </w:r>
            <w:r w:rsidR="00954D77">
              <w:br/>
            </w:r>
            <w:r w:rsidR="00954D77">
              <w:t>- Medarbejderens dag 5.oktober</w:t>
            </w:r>
          </w:p>
        </w:tc>
        <w:tc>
          <w:tcPr>
            <w:tcW w:w="1926" w:type="dxa"/>
            <w:tcMar/>
          </w:tcPr>
          <w:p w:rsidR="00721270" w:rsidRDefault="002338A9" w14:paraId="77CAACAA" w14:textId="7A3B8C3E">
            <w:r>
              <w:t>JW, ER, MB</w:t>
            </w:r>
            <w:r w:rsidR="002F1E2D">
              <w:t>, DJ</w:t>
            </w:r>
          </w:p>
        </w:tc>
      </w:tr>
      <w:tr w:rsidR="00721270" w:rsidTr="199C3519" w14:paraId="7BA8F6B4" w14:textId="77777777">
        <w:tc>
          <w:tcPr>
            <w:tcW w:w="1925" w:type="dxa"/>
            <w:tcMar/>
          </w:tcPr>
          <w:p w:rsidR="00721270" w:rsidRDefault="00721270" w14:paraId="2FC06164" w14:textId="6A45A686">
            <w:r>
              <w:t>6.november</w:t>
            </w:r>
          </w:p>
        </w:tc>
        <w:tc>
          <w:tcPr>
            <w:tcW w:w="1925" w:type="dxa"/>
            <w:tcMar/>
          </w:tcPr>
          <w:p w:rsidR="00721270" w:rsidRDefault="00721270" w14:paraId="0265054F" w14:textId="6D3757ED">
            <w:r>
              <w:t>Tho</w:t>
            </w:r>
            <w:r w:rsidR="31B1B81E">
              <w:t>r</w:t>
            </w:r>
            <w:r>
              <w:t xml:space="preserve">strup Skole </w:t>
            </w:r>
          </w:p>
        </w:tc>
        <w:tc>
          <w:tcPr>
            <w:tcW w:w="1926" w:type="dxa"/>
            <w:tcMar/>
          </w:tcPr>
          <w:p w:rsidR="00721270" w:rsidRDefault="00721270" w14:paraId="78896237" w14:textId="716E8FA1">
            <w:r>
              <w:t>3.</w:t>
            </w:r>
            <w:r w:rsidR="002338A9">
              <w:t>FB-møde</w:t>
            </w:r>
          </w:p>
        </w:tc>
        <w:tc>
          <w:tcPr>
            <w:tcW w:w="1926" w:type="dxa"/>
            <w:tcMar/>
          </w:tcPr>
          <w:p w:rsidR="00721270" w:rsidRDefault="4F3172F0" w14:paraId="4989D2DD" w14:textId="3BDFF9D5">
            <w:r>
              <w:t>- Principper og tilsyn</w:t>
            </w:r>
            <w:r w:rsidR="00954D77">
              <w:br/>
            </w:r>
            <w:r w:rsidR="4381408C">
              <w:t xml:space="preserve">- APV </w:t>
            </w:r>
            <w:r w:rsidR="00954D77">
              <w:br/>
            </w:r>
            <w:r w:rsidR="5CA4D8BD">
              <w:t>- Økonomi</w:t>
            </w:r>
          </w:p>
        </w:tc>
        <w:tc>
          <w:tcPr>
            <w:tcW w:w="1926" w:type="dxa"/>
            <w:tcMar/>
          </w:tcPr>
          <w:p w:rsidR="00721270" w:rsidRDefault="002338A9" w14:paraId="476B5502" w14:textId="1E0E17FA">
            <w:r>
              <w:t>ER, JP,</w:t>
            </w:r>
            <w:r w:rsidR="002F1E2D">
              <w:t xml:space="preserve"> DJ</w:t>
            </w:r>
          </w:p>
        </w:tc>
      </w:tr>
      <w:tr w:rsidR="00721270" w:rsidTr="199C3519" w14:paraId="693669E4" w14:textId="77777777">
        <w:tc>
          <w:tcPr>
            <w:tcW w:w="1925" w:type="dxa"/>
            <w:tcMar/>
          </w:tcPr>
          <w:p w:rsidR="00721270" w:rsidRDefault="00721270" w14:paraId="1C0D5473" w14:textId="45C529F9">
            <w:r>
              <w:t>4.december</w:t>
            </w:r>
          </w:p>
        </w:tc>
        <w:tc>
          <w:tcPr>
            <w:tcW w:w="1925" w:type="dxa"/>
            <w:tcMar/>
          </w:tcPr>
          <w:p w:rsidR="00721270" w:rsidRDefault="00721270" w14:paraId="466D7966" w14:textId="111BC5AB">
            <w:r>
              <w:t>Tistrup Skole</w:t>
            </w:r>
          </w:p>
        </w:tc>
        <w:tc>
          <w:tcPr>
            <w:tcW w:w="1926" w:type="dxa"/>
            <w:tcMar/>
          </w:tcPr>
          <w:p w:rsidR="00721270" w:rsidRDefault="00721270" w14:paraId="70D70BAE" w14:textId="44F6BCF6">
            <w:r>
              <w:t>4.</w:t>
            </w:r>
            <w:r w:rsidR="002338A9">
              <w:t>FB-møde</w:t>
            </w:r>
            <w:r>
              <w:t xml:space="preserve"> </w:t>
            </w:r>
          </w:p>
        </w:tc>
        <w:tc>
          <w:tcPr>
            <w:tcW w:w="1926" w:type="dxa"/>
            <w:tcMar/>
          </w:tcPr>
          <w:p w:rsidR="00721270" w:rsidRDefault="00105D46" w14:paraId="04E7F2F3" w14:textId="4045A55B">
            <w:r>
              <w:t>- Principper og tilsyn</w:t>
            </w:r>
          </w:p>
        </w:tc>
        <w:tc>
          <w:tcPr>
            <w:tcW w:w="1926" w:type="dxa"/>
            <w:tcMar/>
          </w:tcPr>
          <w:p w:rsidR="00721270" w:rsidRDefault="002338A9" w14:paraId="515FF492" w14:textId="2329CD07">
            <w:r>
              <w:t xml:space="preserve">JW, ER, MA, </w:t>
            </w:r>
          </w:p>
        </w:tc>
      </w:tr>
      <w:tr w:rsidR="00721270" w:rsidTr="199C3519" w14:paraId="630889ED" w14:textId="77777777">
        <w:tc>
          <w:tcPr>
            <w:tcW w:w="1925" w:type="dxa"/>
            <w:tcMar/>
          </w:tcPr>
          <w:p w:rsidR="00721270" w:rsidRDefault="002338A9" w14:paraId="67893C66" w14:textId="1C7096F3">
            <w:r>
              <w:t>8.januar</w:t>
            </w:r>
          </w:p>
        </w:tc>
        <w:tc>
          <w:tcPr>
            <w:tcW w:w="1925" w:type="dxa"/>
            <w:tcMar/>
          </w:tcPr>
          <w:p w:rsidR="00721270" w:rsidRDefault="002338A9" w14:paraId="16DEF677" w14:textId="65E3788A">
            <w:r>
              <w:t>Horne Skole</w:t>
            </w:r>
          </w:p>
        </w:tc>
        <w:tc>
          <w:tcPr>
            <w:tcW w:w="1926" w:type="dxa"/>
            <w:tcMar/>
          </w:tcPr>
          <w:p w:rsidR="00721270" w:rsidRDefault="002338A9" w14:paraId="02A1EBCE" w14:textId="33AC7037">
            <w:r>
              <w:t>5.FB-møde</w:t>
            </w:r>
          </w:p>
        </w:tc>
        <w:tc>
          <w:tcPr>
            <w:tcW w:w="1926" w:type="dxa"/>
            <w:tcMar/>
          </w:tcPr>
          <w:p w:rsidR="00721270" w:rsidRDefault="00105D46" w14:paraId="18DFF6A2" w14:textId="4AE57251">
            <w:r>
              <w:t>- Principper og tilsyn</w:t>
            </w:r>
          </w:p>
        </w:tc>
        <w:tc>
          <w:tcPr>
            <w:tcW w:w="1926" w:type="dxa"/>
            <w:tcMar/>
          </w:tcPr>
          <w:p w:rsidR="00721270" w:rsidRDefault="002338A9" w14:paraId="6305728D" w14:textId="16C3EBD5">
            <w:r>
              <w:t>JW, ER, MB</w:t>
            </w:r>
          </w:p>
        </w:tc>
      </w:tr>
      <w:tr w:rsidR="00721270" w:rsidTr="199C3519" w14:paraId="76F332CC" w14:textId="77777777">
        <w:tc>
          <w:tcPr>
            <w:tcW w:w="1925" w:type="dxa"/>
            <w:tcMar/>
          </w:tcPr>
          <w:p w:rsidR="00721270" w:rsidRDefault="002338A9" w14:paraId="59A028DB" w14:textId="7EC32475">
            <w:r>
              <w:t>5.februar</w:t>
            </w:r>
          </w:p>
        </w:tc>
        <w:tc>
          <w:tcPr>
            <w:tcW w:w="1925" w:type="dxa"/>
            <w:tcMar/>
          </w:tcPr>
          <w:p w:rsidR="00721270" w:rsidRDefault="002338A9" w14:paraId="704C38A4" w14:textId="661F2095">
            <w:r>
              <w:t>Thorstrup Skole</w:t>
            </w:r>
          </w:p>
        </w:tc>
        <w:tc>
          <w:tcPr>
            <w:tcW w:w="1926" w:type="dxa"/>
            <w:tcMar/>
          </w:tcPr>
          <w:p w:rsidR="00721270" w:rsidRDefault="002338A9" w14:paraId="3725D8AD" w14:textId="01E6B0E6">
            <w:r>
              <w:t xml:space="preserve">6.FB-møde </w:t>
            </w:r>
          </w:p>
        </w:tc>
        <w:tc>
          <w:tcPr>
            <w:tcW w:w="1926" w:type="dxa"/>
            <w:tcMar/>
          </w:tcPr>
          <w:p w:rsidR="00721270" w:rsidRDefault="00105D46" w14:paraId="41F62A4E" w14:textId="5F5F7A98">
            <w:r>
              <w:t>- Principper og tilsyn</w:t>
            </w:r>
          </w:p>
        </w:tc>
        <w:tc>
          <w:tcPr>
            <w:tcW w:w="1926" w:type="dxa"/>
            <w:tcMar/>
          </w:tcPr>
          <w:p w:rsidR="00721270" w:rsidRDefault="62EB3F0D" w14:paraId="1BC1DACA" w14:textId="67EA56E5">
            <w:r>
              <w:t>JW, JP</w:t>
            </w:r>
            <w:r w:rsidR="5F7E8E31">
              <w:t>, DJ</w:t>
            </w:r>
          </w:p>
        </w:tc>
      </w:tr>
      <w:tr w:rsidR="002338A9" w:rsidTr="199C3519" w14:paraId="6D481C49" w14:textId="77777777">
        <w:tc>
          <w:tcPr>
            <w:tcW w:w="1925" w:type="dxa"/>
            <w:tcMar/>
          </w:tcPr>
          <w:p w:rsidR="002338A9" w:rsidRDefault="002338A9" w14:paraId="7B6D6F8D" w14:textId="08362651">
            <w:r>
              <w:t>5.marts</w:t>
            </w:r>
          </w:p>
        </w:tc>
        <w:tc>
          <w:tcPr>
            <w:tcW w:w="1925" w:type="dxa"/>
            <w:tcMar/>
          </w:tcPr>
          <w:p w:rsidR="002338A9" w:rsidRDefault="002338A9" w14:paraId="305D60CC" w14:textId="557717CB">
            <w:r>
              <w:t>Tistrup Skole</w:t>
            </w:r>
          </w:p>
        </w:tc>
        <w:tc>
          <w:tcPr>
            <w:tcW w:w="1926" w:type="dxa"/>
            <w:tcMar/>
          </w:tcPr>
          <w:p w:rsidR="002338A9" w:rsidRDefault="002338A9" w14:paraId="09572D3B" w14:textId="1E2C83FC">
            <w:r>
              <w:t>7.FB-møde</w:t>
            </w:r>
          </w:p>
        </w:tc>
        <w:tc>
          <w:tcPr>
            <w:tcW w:w="1926" w:type="dxa"/>
            <w:tcMar/>
          </w:tcPr>
          <w:p w:rsidR="002338A9" w:rsidRDefault="00954D77" w14:paraId="706EEFF8" w14:textId="15C80854"/>
        </w:tc>
        <w:tc>
          <w:tcPr>
            <w:tcW w:w="1926" w:type="dxa"/>
            <w:tcMar/>
          </w:tcPr>
          <w:p w:rsidR="002338A9" w:rsidRDefault="002338A9" w14:paraId="6AF8FE7E" w14:textId="4AFDE6F8">
            <w:r>
              <w:t>JW, ER</w:t>
            </w:r>
            <w:r w:rsidR="002F1E2D">
              <w:t xml:space="preserve">, MA, </w:t>
            </w:r>
          </w:p>
        </w:tc>
      </w:tr>
      <w:tr w:rsidR="00954D77" w:rsidTr="199C3519" w14:paraId="7F7B1AF2" w14:textId="77777777">
        <w:tc>
          <w:tcPr>
            <w:tcW w:w="1925" w:type="dxa"/>
            <w:tcMar/>
          </w:tcPr>
          <w:p w:rsidR="00954D77" w:rsidP="00954D77" w:rsidRDefault="00954D77" w14:paraId="709F067A" w14:textId="43CFBCC8">
            <w:r>
              <w:t>2.april</w:t>
            </w:r>
          </w:p>
        </w:tc>
        <w:tc>
          <w:tcPr>
            <w:tcW w:w="1925" w:type="dxa"/>
            <w:tcMar/>
          </w:tcPr>
          <w:p w:rsidR="00954D77" w:rsidP="00954D77" w:rsidRDefault="00954D77" w14:paraId="1FC86B49" w14:textId="31439029">
            <w:r>
              <w:t>Horne Skole</w:t>
            </w:r>
          </w:p>
        </w:tc>
        <w:tc>
          <w:tcPr>
            <w:tcW w:w="1926" w:type="dxa"/>
            <w:tcMar/>
          </w:tcPr>
          <w:p w:rsidR="00954D77" w:rsidP="00954D77" w:rsidRDefault="00954D77" w14:paraId="66C897D3" w14:textId="33E3B3C9">
            <w:r>
              <w:t>8.FB-møde</w:t>
            </w:r>
          </w:p>
        </w:tc>
        <w:tc>
          <w:tcPr>
            <w:tcW w:w="1926" w:type="dxa"/>
            <w:tcMar/>
          </w:tcPr>
          <w:p w:rsidR="00954D77" w:rsidP="00954D77" w:rsidRDefault="00954D77" w14:paraId="222F7B07" w14:textId="40A1FB90">
            <w:r w:rsidR="7C9BE913">
              <w:rPr/>
              <w:t>- Regnskab og Budget –</w:t>
            </w:r>
          </w:p>
          <w:p w:rsidR="00954D77" w:rsidP="00954D77" w:rsidRDefault="00954D77" w14:paraId="73623985" w14:textId="130318D3">
            <w:r w:rsidR="7C9BE913">
              <w:rPr/>
              <w:t>- Skoleårets planlægning, lektionsplaner mm.</w:t>
            </w:r>
          </w:p>
          <w:p w:rsidR="00954D77" w:rsidP="00954D77" w:rsidRDefault="00954D77" w14:paraId="38755E5B" w14:textId="6CC8FC5B"/>
        </w:tc>
        <w:tc>
          <w:tcPr>
            <w:tcW w:w="1926" w:type="dxa"/>
            <w:tcMar/>
          </w:tcPr>
          <w:p w:rsidR="00954D77" w:rsidP="00954D77" w:rsidRDefault="00954D77" w14:paraId="09B1A7B2" w14:textId="38902828">
            <w:r>
              <w:t>JW, ER, MB, DJ</w:t>
            </w:r>
          </w:p>
        </w:tc>
      </w:tr>
      <w:tr w:rsidR="00954D77" w:rsidTr="199C3519" w14:paraId="7AA6C74D" w14:textId="77777777">
        <w:tc>
          <w:tcPr>
            <w:tcW w:w="1925" w:type="dxa"/>
            <w:tcMar/>
          </w:tcPr>
          <w:p w:rsidR="00954D77" w:rsidP="00954D77" w:rsidRDefault="00954D77" w14:paraId="38B76A8A" w14:textId="7D4461FC">
            <w:r>
              <w:t>7.maj</w:t>
            </w:r>
          </w:p>
        </w:tc>
        <w:tc>
          <w:tcPr>
            <w:tcW w:w="1925" w:type="dxa"/>
            <w:tcMar/>
          </w:tcPr>
          <w:p w:rsidR="00954D77" w:rsidP="00954D77" w:rsidRDefault="00954D77" w14:paraId="6F7F07DF" w14:textId="2840CAEB">
            <w:r>
              <w:t>Thorstrup Skole</w:t>
            </w:r>
          </w:p>
        </w:tc>
        <w:tc>
          <w:tcPr>
            <w:tcW w:w="1926" w:type="dxa"/>
            <w:tcMar/>
          </w:tcPr>
          <w:p w:rsidR="00954D77" w:rsidP="00954D77" w:rsidRDefault="00954D77" w14:paraId="775DEABF" w14:textId="3D0CC363">
            <w:r>
              <w:t>9.FB-møde</w:t>
            </w:r>
          </w:p>
        </w:tc>
        <w:tc>
          <w:tcPr>
            <w:tcW w:w="1926" w:type="dxa"/>
            <w:tcMar/>
          </w:tcPr>
          <w:p w:rsidR="00954D77" w:rsidP="00954D77" w:rsidRDefault="00954D77" w14:paraId="6903A196" w14:textId="0FF3420F">
            <w:r>
              <w:t>- Budgetopfølgning</w:t>
            </w:r>
          </w:p>
        </w:tc>
        <w:tc>
          <w:tcPr>
            <w:tcW w:w="1926" w:type="dxa"/>
            <w:tcMar/>
          </w:tcPr>
          <w:p w:rsidR="00954D77" w:rsidP="00954D77" w:rsidRDefault="00954D77" w14:paraId="4B5AEF9A" w14:textId="0D615941">
            <w:r>
              <w:t>JW, ER, JP</w:t>
            </w:r>
          </w:p>
        </w:tc>
      </w:tr>
      <w:tr w:rsidR="00954D77" w:rsidTr="199C3519" w14:paraId="6E0A1141" w14:textId="77777777">
        <w:tc>
          <w:tcPr>
            <w:tcW w:w="1925" w:type="dxa"/>
            <w:tcMar/>
          </w:tcPr>
          <w:p w:rsidR="00954D77" w:rsidP="00954D77" w:rsidRDefault="00954D77" w14:paraId="320D9542" w14:textId="5FF4BDA6">
            <w:r>
              <w:t>4.juni</w:t>
            </w:r>
          </w:p>
        </w:tc>
        <w:tc>
          <w:tcPr>
            <w:tcW w:w="1925" w:type="dxa"/>
            <w:tcMar/>
          </w:tcPr>
          <w:p w:rsidR="00954D77" w:rsidP="00954D77" w:rsidRDefault="00954D77" w14:paraId="4E23DC91" w14:textId="418CB206">
            <w:r>
              <w:t>Tistrup Skole</w:t>
            </w:r>
          </w:p>
        </w:tc>
        <w:tc>
          <w:tcPr>
            <w:tcW w:w="1926" w:type="dxa"/>
            <w:tcMar/>
          </w:tcPr>
          <w:p w:rsidR="00954D77" w:rsidP="00954D77" w:rsidRDefault="00954D77" w14:paraId="50D18D7A" w14:textId="3730A2E9">
            <w:r>
              <w:t>10.FB-møde</w:t>
            </w:r>
          </w:p>
        </w:tc>
        <w:tc>
          <w:tcPr>
            <w:tcW w:w="1926" w:type="dxa"/>
            <w:tcMar/>
          </w:tcPr>
          <w:p w:rsidR="00954D77" w:rsidP="00954D77" w:rsidRDefault="00105D46" w14:paraId="122D6341" w14:textId="75F76D15">
            <w:r>
              <w:t>- Årsberetning</w:t>
            </w:r>
          </w:p>
        </w:tc>
        <w:tc>
          <w:tcPr>
            <w:tcW w:w="1926" w:type="dxa"/>
            <w:tcMar/>
          </w:tcPr>
          <w:p w:rsidR="00954D77" w:rsidP="00954D77" w:rsidRDefault="00954D77" w14:paraId="72457799" w14:textId="6AA9DA78">
            <w:r>
              <w:t>JW, ER, MA, MB, JP, DJ</w:t>
            </w:r>
          </w:p>
        </w:tc>
      </w:tr>
    </w:tbl>
    <w:p w:rsidR="00A50B1B" w:rsidRDefault="00A50B1B" w14:paraId="225F08A2" w14:textId="32E9A2DE"/>
    <w:sectPr w:rsidR="00A50B1B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d0f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625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4710E"/>
    <w:multiLevelType w:val="multilevel"/>
    <w:tmpl w:val="C7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F63E99"/>
    <w:multiLevelType w:val="hybridMultilevel"/>
    <w:tmpl w:val="FFFFFFFF"/>
    <w:lvl w:ilvl="0" w:tplc="971A30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7C2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E1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2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08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0F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E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8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54B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13465E"/>
    <w:multiLevelType w:val="multilevel"/>
    <w:tmpl w:val="62E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5F1E31"/>
    <w:multiLevelType w:val="multilevel"/>
    <w:tmpl w:val="D9C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8966FE3"/>
    <w:multiLevelType w:val="hybridMultilevel"/>
    <w:tmpl w:val="FFFFFFFF"/>
    <w:lvl w:ilvl="0" w:tplc="70169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C8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EA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2F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8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4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86AC47"/>
    <w:multiLevelType w:val="hybridMultilevel"/>
    <w:tmpl w:val="FFFFFFFF"/>
    <w:lvl w:ilvl="0" w:tplc="4DB8E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B85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4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A1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8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4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C7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A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1D20F8"/>
    <w:multiLevelType w:val="hybridMultilevel"/>
    <w:tmpl w:val="FFFFFFFF"/>
    <w:lvl w:ilvl="0" w:tplc="A7480B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D6F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A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2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A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0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03A86"/>
    <w:multiLevelType w:val="hybridMultilevel"/>
    <w:tmpl w:val="FFFFFFFF"/>
    <w:lvl w:ilvl="0" w:tplc="10EEB5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1E3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02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7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2E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7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5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BD19DB"/>
    <w:multiLevelType w:val="hybridMultilevel"/>
    <w:tmpl w:val="FFFFFFFF"/>
    <w:lvl w:ilvl="0" w:tplc="D144DD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E45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EA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9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60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2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CB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A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1" w16cid:durableId="986276813">
    <w:abstractNumId w:val="4"/>
  </w:num>
  <w:num w:numId="2" w16cid:durableId="2099986353">
    <w:abstractNumId w:val="8"/>
  </w:num>
  <w:num w:numId="3" w16cid:durableId="213202818">
    <w:abstractNumId w:val="7"/>
  </w:num>
  <w:num w:numId="4" w16cid:durableId="840269250">
    <w:abstractNumId w:val="1"/>
  </w:num>
  <w:num w:numId="5" w16cid:durableId="769668746">
    <w:abstractNumId w:val="6"/>
  </w:num>
  <w:num w:numId="6" w16cid:durableId="1693799234">
    <w:abstractNumId w:val="5"/>
  </w:num>
  <w:num w:numId="7" w16cid:durableId="964501385">
    <w:abstractNumId w:val="0"/>
  </w:num>
  <w:num w:numId="8" w16cid:durableId="20865976">
    <w:abstractNumId w:val="2"/>
  </w:num>
  <w:num w:numId="9" w16cid:durableId="1349059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0714AD"/>
    <w:rsid w:val="000E505C"/>
    <w:rsid w:val="00105D46"/>
    <w:rsid w:val="00142D74"/>
    <w:rsid w:val="002338A9"/>
    <w:rsid w:val="002E0EC5"/>
    <w:rsid w:val="002F1E2D"/>
    <w:rsid w:val="005F2ADC"/>
    <w:rsid w:val="0067054D"/>
    <w:rsid w:val="006E0296"/>
    <w:rsid w:val="00701225"/>
    <w:rsid w:val="00721270"/>
    <w:rsid w:val="007453F4"/>
    <w:rsid w:val="007A0F26"/>
    <w:rsid w:val="009361BC"/>
    <w:rsid w:val="0093E898"/>
    <w:rsid w:val="00950439"/>
    <w:rsid w:val="00954D77"/>
    <w:rsid w:val="00A441D3"/>
    <w:rsid w:val="00A50B1B"/>
    <w:rsid w:val="00B764FB"/>
    <w:rsid w:val="00BD11CE"/>
    <w:rsid w:val="00BF26B7"/>
    <w:rsid w:val="00C222E3"/>
    <w:rsid w:val="00C73FC0"/>
    <w:rsid w:val="00CB4FF0"/>
    <w:rsid w:val="00ED395D"/>
    <w:rsid w:val="00F4E66C"/>
    <w:rsid w:val="00FD581C"/>
    <w:rsid w:val="01081689"/>
    <w:rsid w:val="014EB494"/>
    <w:rsid w:val="015C08C9"/>
    <w:rsid w:val="01703029"/>
    <w:rsid w:val="01D2F298"/>
    <w:rsid w:val="01ED4262"/>
    <w:rsid w:val="021E704A"/>
    <w:rsid w:val="027B12FC"/>
    <w:rsid w:val="0291EC26"/>
    <w:rsid w:val="02B8B029"/>
    <w:rsid w:val="02F6A93C"/>
    <w:rsid w:val="0307EBDE"/>
    <w:rsid w:val="031EF376"/>
    <w:rsid w:val="03363A0C"/>
    <w:rsid w:val="03481E02"/>
    <w:rsid w:val="034C102E"/>
    <w:rsid w:val="036CE2C3"/>
    <w:rsid w:val="0387FF67"/>
    <w:rsid w:val="03902854"/>
    <w:rsid w:val="03918270"/>
    <w:rsid w:val="03D33BC7"/>
    <w:rsid w:val="03D535A3"/>
    <w:rsid w:val="03E5D325"/>
    <w:rsid w:val="0426569B"/>
    <w:rsid w:val="042A4100"/>
    <w:rsid w:val="049213AF"/>
    <w:rsid w:val="049AB8AD"/>
    <w:rsid w:val="04BE2A0F"/>
    <w:rsid w:val="04D2D14B"/>
    <w:rsid w:val="04EB89AE"/>
    <w:rsid w:val="04F0FD98"/>
    <w:rsid w:val="051783F8"/>
    <w:rsid w:val="0543D758"/>
    <w:rsid w:val="059E6F2A"/>
    <w:rsid w:val="05AC73E0"/>
    <w:rsid w:val="05FEED87"/>
    <w:rsid w:val="06102F61"/>
    <w:rsid w:val="0622B0EB"/>
    <w:rsid w:val="0644F4E9"/>
    <w:rsid w:val="065D00E7"/>
    <w:rsid w:val="06672671"/>
    <w:rsid w:val="06815EC7"/>
    <w:rsid w:val="06CBFC86"/>
    <w:rsid w:val="06E11369"/>
    <w:rsid w:val="0703CC2E"/>
    <w:rsid w:val="070A71D4"/>
    <w:rsid w:val="0753A2A3"/>
    <w:rsid w:val="076660C5"/>
    <w:rsid w:val="0788751A"/>
    <w:rsid w:val="079155BE"/>
    <w:rsid w:val="07970A1F"/>
    <w:rsid w:val="07E54AB8"/>
    <w:rsid w:val="0842F203"/>
    <w:rsid w:val="0889E909"/>
    <w:rsid w:val="09192FAC"/>
    <w:rsid w:val="0941BE45"/>
    <w:rsid w:val="0957D600"/>
    <w:rsid w:val="0979A018"/>
    <w:rsid w:val="098C6BC1"/>
    <w:rsid w:val="099D63D1"/>
    <w:rsid w:val="09C4E7B9"/>
    <w:rsid w:val="09F5F125"/>
    <w:rsid w:val="0A29AE17"/>
    <w:rsid w:val="0A6CCDE6"/>
    <w:rsid w:val="0A90F0F8"/>
    <w:rsid w:val="0A9DE34A"/>
    <w:rsid w:val="0AF15E8D"/>
    <w:rsid w:val="0B2B0EBD"/>
    <w:rsid w:val="0B34971D"/>
    <w:rsid w:val="0B46434F"/>
    <w:rsid w:val="0B8021C8"/>
    <w:rsid w:val="0BA274A3"/>
    <w:rsid w:val="0BA2AC5E"/>
    <w:rsid w:val="0BD5409A"/>
    <w:rsid w:val="0C014299"/>
    <w:rsid w:val="0C040FC5"/>
    <w:rsid w:val="0C085479"/>
    <w:rsid w:val="0C14EA14"/>
    <w:rsid w:val="0C4B6397"/>
    <w:rsid w:val="0C5E5632"/>
    <w:rsid w:val="0C64FDDA"/>
    <w:rsid w:val="0C75B82A"/>
    <w:rsid w:val="0C98FB7B"/>
    <w:rsid w:val="0CD52A0D"/>
    <w:rsid w:val="0D2511E3"/>
    <w:rsid w:val="0D25E669"/>
    <w:rsid w:val="0D57C881"/>
    <w:rsid w:val="0D799719"/>
    <w:rsid w:val="0DD0CD55"/>
    <w:rsid w:val="0DE1137A"/>
    <w:rsid w:val="0DF6CE78"/>
    <w:rsid w:val="0DFF1C98"/>
    <w:rsid w:val="0E60203C"/>
    <w:rsid w:val="0E734170"/>
    <w:rsid w:val="0E813D86"/>
    <w:rsid w:val="0EB54ECA"/>
    <w:rsid w:val="0EF23CDF"/>
    <w:rsid w:val="0EF3A250"/>
    <w:rsid w:val="0F0BCCC7"/>
    <w:rsid w:val="0F134631"/>
    <w:rsid w:val="0F365085"/>
    <w:rsid w:val="0F4C2A15"/>
    <w:rsid w:val="0F539B3A"/>
    <w:rsid w:val="0F5F25B2"/>
    <w:rsid w:val="0F97E629"/>
    <w:rsid w:val="0FE7D9DD"/>
    <w:rsid w:val="102D44F0"/>
    <w:rsid w:val="10408719"/>
    <w:rsid w:val="10772CA7"/>
    <w:rsid w:val="1092D8EA"/>
    <w:rsid w:val="10CB72F5"/>
    <w:rsid w:val="10E5806F"/>
    <w:rsid w:val="1168451C"/>
    <w:rsid w:val="11D47C75"/>
    <w:rsid w:val="120D8A93"/>
    <w:rsid w:val="1238FEF0"/>
    <w:rsid w:val="124870F7"/>
    <w:rsid w:val="12491CC1"/>
    <w:rsid w:val="1275B851"/>
    <w:rsid w:val="12776779"/>
    <w:rsid w:val="128165B6"/>
    <w:rsid w:val="1293F4E1"/>
    <w:rsid w:val="12B68EE0"/>
    <w:rsid w:val="12EB93E8"/>
    <w:rsid w:val="13052B3D"/>
    <w:rsid w:val="1387554A"/>
    <w:rsid w:val="139245D7"/>
    <w:rsid w:val="13B6CE31"/>
    <w:rsid w:val="142452C4"/>
    <w:rsid w:val="1447B0CC"/>
    <w:rsid w:val="148ED1F9"/>
    <w:rsid w:val="149BAA52"/>
    <w:rsid w:val="14AC528D"/>
    <w:rsid w:val="14B26DB0"/>
    <w:rsid w:val="14E772FF"/>
    <w:rsid w:val="14EE4A5D"/>
    <w:rsid w:val="15A56825"/>
    <w:rsid w:val="15F9EB83"/>
    <w:rsid w:val="16340C7F"/>
    <w:rsid w:val="164CF712"/>
    <w:rsid w:val="16766A44"/>
    <w:rsid w:val="168C6335"/>
    <w:rsid w:val="169D2EAF"/>
    <w:rsid w:val="16AE79CC"/>
    <w:rsid w:val="16D0A596"/>
    <w:rsid w:val="16D6D7C5"/>
    <w:rsid w:val="17004E90"/>
    <w:rsid w:val="17033C90"/>
    <w:rsid w:val="1733613D"/>
    <w:rsid w:val="174C0C62"/>
    <w:rsid w:val="17592530"/>
    <w:rsid w:val="176D7E79"/>
    <w:rsid w:val="177CAE75"/>
    <w:rsid w:val="17AA4DB4"/>
    <w:rsid w:val="17BE79AF"/>
    <w:rsid w:val="17DC1E26"/>
    <w:rsid w:val="18871105"/>
    <w:rsid w:val="188A83BB"/>
    <w:rsid w:val="18F16002"/>
    <w:rsid w:val="199A7BE7"/>
    <w:rsid w:val="199C3519"/>
    <w:rsid w:val="19A8F539"/>
    <w:rsid w:val="19EC39FF"/>
    <w:rsid w:val="1A04524E"/>
    <w:rsid w:val="1A2D897B"/>
    <w:rsid w:val="1A63ED77"/>
    <w:rsid w:val="1A661053"/>
    <w:rsid w:val="1A961DFE"/>
    <w:rsid w:val="1A9750D1"/>
    <w:rsid w:val="1A9CFFEC"/>
    <w:rsid w:val="1AB19866"/>
    <w:rsid w:val="1AB98812"/>
    <w:rsid w:val="1AC6CA19"/>
    <w:rsid w:val="1B1F5783"/>
    <w:rsid w:val="1B42FFE1"/>
    <w:rsid w:val="1B49EAD9"/>
    <w:rsid w:val="1B828F65"/>
    <w:rsid w:val="1B8936C5"/>
    <w:rsid w:val="1BA69DCA"/>
    <w:rsid w:val="1BE0BD18"/>
    <w:rsid w:val="1C1E1074"/>
    <w:rsid w:val="1C209E1E"/>
    <w:rsid w:val="1C410B37"/>
    <w:rsid w:val="1C7FCC32"/>
    <w:rsid w:val="1CA2CFFB"/>
    <w:rsid w:val="1CA652AA"/>
    <w:rsid w:val="1CF12C45"/>
    <w:rsid w:val="1CF89A3D"/>
    <w:rsid w:val="1D0A410D"/>
    <w:rsid w:val="1D26DFFB"/>
    <w:rsid w:val="1D2880E0"/>
    <w:rsid w:val="1D719911"/>
    <w:rsid w:val="1D823BE1"/>
    <w:rsid w:val="1DA9CE0C"/>
    <w:rsid w:val="1DD7D014"/>
    <w:rsid w:val="1E00109C"/>
    <w:rsid w:val="1E7BD60D"/>
    <w:rsid w:val="1EA5DC9B"/>
    <w:rsid w:val="1EB2BC00"/>
    <w:rsid w:val="1EB6842D"/>
    <w:rsid w:val="1EF104DA"/>
    <w:rsid w:val="1EF693D5"/>
    <w:rsid w:val="1F1E6578"/>
    <w:rsid w:val="1F9C5106"/>
    <w:rsid w:val="1FBAACB1"/>
    <w:rsid w:val="1FC56CFF"/>
    <w:rsid w:val="1FD81FA3"/>
    <w:rsid w:val="1FF83F1B"/>
    <w:rsid w:val="2033FCB4"/>
    <w:rsid w:val="203D487B"/>
    <w:rsid w:val="20D36495"/>
    <w:rsid w:val="210920C5"/>
    <w:rsid w:val="210D5F9B"/>
    <w:rsid w:val="211B41A0"/>
    <w:rsid w:val="21330E55"/>
    <w:rsid w:val="21D146E2"/>
    <w:rsid w:val="21E6F9E5"/>
    <w:rsid w:val="220FB32C"/>
    <w:rsid w:val="22B6DA3D"/>
    <w:rsid w:val="22BD57F0"/>
    <w:rsid w:val="22D9BCFF"/>
    <w:rsid w:val="22DCD1F4"/>
    <w:rsid w:val="22F59D6F"/>
    <w:rsid w:val="2326BF58"/>
    <w:rsid w:val="2334F75F"/>
    <w:rsid w:val="234F6C2A"/>
    <w:rsid w:val="23629FA5"/>
    <w:rsid w:val="23853784"/>
    <w:rsid w:val="23877DAB"/>
    <w:rsid w:val="23A16038"/>
    <w:rsid w:val="23A89AAE"/>
    <w:rsid w:val="240172C1"/>
    <w:rsid w:val="250DD0A6"/>
    <w:rsid w:val="251ED467"/>
    <w:rsid w:val="25309DFD"/>
    <w:rsid w:val="2542F214"/>
    <w:rsid w:val="25BB1F50"/>
    <w:rsid w:val="25D6BBC0"/>
    <w:rsid w:val="2623F7C8"/>
    <w:rsid w:val="262501E4"/>
    <w:rsid w:val="262DDB49"/>
    <w:rsid w:val="26601B6F"/>
    <w:rsid w:val="267104E2"/>
    <w:rsid w:val="26A8C6FA"/>
    <w:rsid w:val="26C91E77"/>
    <w:rsid w:val="26C9E156"/>
    <w:rsid w:val="27038793"/>
    <w:rsid w:val="2706CDDE"/>
    <w:rsid w:val="270B9957"/>
    <w:rsid w:val="2710DF16"/>
    <w:rsid w:val="27179D34"/>
    <w:rsid w:val="2758D517"/>
    <w:rsid w:val="279AF7A1"/>
    <w:rsid w:val="27AD50F9"/>
    <w:rsid w:val="27AEC5DB"/>
    <w:rsid w:val="27B23A57"/>
    <w:rsid w:val="27BB9386"/>
    <w:rsid w:val="27C32DC2"/>
    <w:rsid w:val="27DFE9BE"/>
    <w:rsid w:val="27F6750C"/>
    <w:rsid w:val="2824A77C"/>
    <w:rsid w:val="28582D05"/>
    <w:rsid w:val="285DE92B"/>
    <w:rsid w:val="2864AACA"/>
    <w:rsid w:val="28856851"/>
    <w:rsid w:val="289D8F25"/>
    <w:rsid w:val="28AA1890"/>
    <w:rsid w:val="28B6735D"/>
    <w:rsid w:val="28C6495C"/>
    <w:rsid w:val="28CC20EC"/>
    <w:rsid w:val="28F0275C"/>
    <w:rsid w:val="28F962C8"/>
    <w:rsid w:val="29025F84"/>
    <w:rsid w:val="290BA38E"/>
    <w:rsid w:val="292E3B04"/>
    <w:rsid w:val="293E1616"/>
    <w:rsid w:val="29A97964"/>
    <w:rsid w:val="29BFF8DA"/>
    <w:rsid w:val="29DC5930"/>
    <w:rsid w:val="2A077117"/>
    <w:rsid w:val="2A0CF842"/>
    <w:rsid w:val="2A3C60CE"/>
    <w:rsid w:val="2A971769"/>
    <w:rsid w:val="2AA66EB2"/>
    <w:rsid w:val="2AC07D66"/>
    <w:rsid w:val="2AEC87BB"/>
    <w:rsid w:val="2AF9DD7D"/>
    <w:rsid w:val="2AFB0E53"/>
    <w:rsid w:val="2B386F70"/>
    <w:rsid w:val="2B4F3F5C"/>
    <w:rsid w:val="2BA4DC44"/>
    <w:rsid w:val="2BB9A89D"/>
    <w:rsid w:val="2BC27F2A"/>
    <w:rsid w:val="2C41F2B4"/>
    <w:rsid w:val="2CAD7171"/>
    <w:rsid w:val="2CBB4100"/>
    <w:rsid w:val="2CCCC268"/>
    <w:rsid w:val="2CEC5DED"/>
    <w:rsid w:val="2CF34560"/>
    <w:rsid w:val="2D1F626F"/>
    <w:rsid w:val="2D2681AC"/>
    <w:rsid w:val="2D2B7B1D"/>
    <w:rsid w:val="2D320AEB"/>
    <w:rsid w:val="2D8CD659"/>
    <w:rsid w:val="2DC38D19"/>
    <w:rsid w:val="2DD281E8"/>
    <w:rsid w:val="2E6C31D7"/>
    <w:rsid w:val="2E94FEF4"/>
    <w:rsid w:val="2EA06258"/>
    <w:rsid w:val="2EA67E32"/>
    <w:rsid w:val="2EAAF06F"/>
    <w:rsid w:val="2EB0FAB9"/>
    <w:rsid w:val="2EDEB970"/>
    <w:rsid w:val="2F19F8FB"/>
    <w:rsid w:val="2F3BAAE1"/>
    <w:rsid w:val="2F496704"/>
    <w:rsid w:val="2F5AE923"/>
    <w:rsid w:val="2FA89D0E"/>
    <w:rsid w:val="2FB461AA"/>
    <w:rsid w:val="3015BA19"/>
    <w:rsid w:val="30231F5F"/>
    <w:rsid w:val="306AC021"/>
    <w:rsid w:val="30764ED1"/>
    <w:rsid w:val="30A2C136"/>
    <w:rsid w:val="30CA3CBA"/>
    <w:rsid w:val="30D922CC"/>
    <w:rsid w:val="30D95804"/>
    <w:rsid w:val="30E0CF84"/>
    <w:rsid w:val="30F85B35"/>
    <w:rsid w:val="30FE7941"/>
    <w:rsid w:val="31247706"/>
    <w:rsid w:val="31434FB4"/>
    <w:rsid w:val="31B1B81E"/>
    <w:rsid w:val="32320300"/>
    <w:rsid w:val="324EBF04"/>
    <w:rsid w:val="32664A62"/>
    <w:rsid w:val="32AA2F20"/>
    <w:rsid w:val="32AF1142"/>
    <w:rsid w:val="32B71951"/>
    <w:rsid w:val="32DBC743"/>
    <w:rsid w:val="332AAED8"/>
    <w:rsid w:val="336FD687"/>
    <w:rsid w:val="33FDE210"/>
    <w:rsid w:val="340B3351"/>
    <w:rsid w:val="346C454B"/>
    <w:rsid w:val="3499215E"/>
    <w:rsid w:val="34AEEF3B"/>
    <w:rsid w:val="34C38204"/>
    <w:rsid w:val="351BD02A"/>
    <w:rsid w:val="352BBB0A"/>
    <w:rsid w:val="3543105B"/>
    <w:rsid w:val="35519AFF"/>
    <w:rsid w:val="35549570"/>
    <w:rsid w:val="355FCDEF"/>
    <w:rsid w:val="35701CE0"/>
    <w:rsid w:val="357A9E05"/>
    <w:rsid w:val="357B6C9C"/>
    <w:rsid w:val="3584B214"/>
    <w:rsid w:val="35DA7BF7"/>
    <w:rsid w:val="36A4528F"/>
    <w:rsid w:val="36BDA686"/>
    <w:rsid w:val="370611E2"/>
    <w:rsid w:val="37436A95"/>
    <w:rsid w:val="37AF764D"/>
    <w:rsid w:val="37AFE680"/>
    <w:rsid w:val="37B21D92"/>
    <w:rsid w:val="3817FAEE"/>
    <w:rsid w:val="38261446"/>
    <w:rsid w:val="3848F9C6"/>
    <w:rsid w:val="3870D805"/>
    <w:rsid w:val="38BFBAE4"/>
    <w:rsid w:val="38DD8F22"/>
    <w:rsid w:val="3921C625"/>
    <w:rsid w:val="392521BA"/>
    <w:rsid w:val="39487A1C"/>
    <w:rsid w:val="3A01573E"/>
    <w:rsid w:val="3A353511"/>
    <w:rsid w:val="3A4F5032"/>
    <w:rsid w:val="3A510EFA"/>
    <w:rsid w:val="3AC5725E"/>
    <w:rsid w:val="3B58B05B"/>
    <w:rsid w:val="3B642251"/>
    <w:rsid w:val="3BA3B5EA"/>
    <w:rsid w:val="3BA4C33F"/>
    <w:rsid w:val="3C239CA0"/>
    <w:rsid w:val="3C384470"/>
    <w:rsid w:val="3C581FFC"/>
    <w:rsid w:val="3C6CFFF3"/>
    <w:rsid w:val="3C987467"/>
    <w:rsid w:val="3CB00EA3"/>
    <w:rsid w:val="3CD362BF"/>
    <w:rsid w:val="3D0297EB"/>
    <w:rsid w:val="3D5D02EA"/>
    <w:rsid w:val="3DFA671F"/>
    <w:rsid w:val="3E478D37"/>
    <w:rsid w:val="3E89CA25"/>
    <w:rsid w:val="3E93E720"/>
    <w:rsid w:val="3EA9D521"/>
    <w:rsid w:val="3EC9201F"/>
    <w:rsid w:val="3EF9985D"/>
    <w:rsid w:val="3F3F1F02"/>
    <w:rsid w:val="3F7293D1"/>
    <w:rsid w:val="3F81248B"/>
    <w:rsid w:val="3FA2A6A7"/>
    <w:rsid w:val="3FC3CA44"/>
    <w:rsid w:val="3FE3A5CE"/>
    <w:rsid w:val="3FF1A97A"/>
    <w:rsid w:val="406EB222"/>
    <w:rsid w:val="408F4929"/>
    <w:rsid w:val="408F8933"/>
    <w:rsid w:val="40A038B4"/>
    <w:rsid w:val="40A8C7D8"/>
    <w:rsid w:val="41094CB6"/>
    <w:rsid w:val="41301D1F"/>
    <w:rsid w:val="4138E303"/>
    <w:rsid w:val="41671BA3"/>
    <w:rsid w:val="416E85F3"/>
    <w:rsid w:val="4180A770"/>
    <w:rsid w:val="41AA97A4"/>
    <w:rsid w:val="41E3DE50"/>
    <w:rsid w:val="42A8D709"/>
    <w:rsid w:val="42AE010A"/>
    <w:rsid w:val="42CD131F"/>
    <w:rsid w:val="43130857"/>
    <w:rsid w:val="43358580"/>
    <w:rsid w:val="4336CE0F"/>
    <w:rsid w:val="43586925"/>
    <w:rsid w:val="4381408C"/>
    <w:rsid w:val="438B33BA"/>
    <w:rsid w:val="43A345A7"/>
    <w:rsid w:val="43A784CC"/>
    <w:rsid w:val="43AA99FD"/>
    <w:rsid w:val="43E42A4A"/>
    <w:rsid w:val="43EAA023"/>
    <w:rsid w:val="43F3A90F"/>
    <w:rsid w:val="44214798"/>
    <w:rsid w:val="444D09E3"/>
    <w:rsid w:val="4495D9C6"/>
    <w:rsid w:val="44E35F3E"/>
    <w:rsid w:val="44EC0BC0"/>
    <w:rsid w:val="4527E471"/>
    <w:rsid w:val="453C2056"/>
    <w:rsid w:val="4549AD20"/>
    <w:rsid w:val="456C291A"/>
    <w:rsid w:val="4585C574"/>
    <w:rsid w:val="45DBD810"/>
    <w:rsid w:val="45E2404A"/>
    <w:rsid w:val="45F0BAC1"/>
    <w:rsid w:val="461F85BB"/>
    <w:rsid w:val="46365A17"/>
    <w:rsid w:val="465E6751"/>
    <w:rsid w:val="468A97F3"/>
    <w:rsid w:val="46A1D8B6"/>
    <w:rsid w:val="46D46B1F"/>
    <w:rsid w:val="47398131"/>
    <w:rsid w:val="47528ABB"/>
    <w:rsid w:val="47AE4381"/>
    <w:rsid w:val="47DEA843"/>
    <w:rsid w:val="47F1CE24"/>
    <w:rsid w:val="47F7898B"/>
    <w:rsid w:val="480BEDDD"/>
    <w:rsid w:val="48195A04"/>
    <w:rsid w:val="4831DB24"/>
    <w:rsid w:val="4850967F"/>
    <w:rsid w:val="48526839"/>
    <w:rsid w:val="48716AD2"/>
    <w:rsid w:val="48DC20F9"/>
    <w:rsid w:val="48F7FB1A"/>
    <w:rsid w:val="491EDBA8"/>
    <w:rsid w:val="4939B29C"/>
    <w:rsid w:val="49425898"/>
    <w:rsid w:val="49697398"/>
    <w:rsid w:val="498B1E17"/>
    <w:rsid w:val="49A38291"/>
    <w:rsid w:val="49CBD422"/>
    <w:rsid w:val="4A0CC7F1"/>
    <w:rsid w:val="4A14ACAE"/>
    <w:rsid w:val="4A2AF526"/>
    <w:rsid w:val="4A44E212"/>
    <w:rsid w:val="4B0E1A8F"/>
    <w:rsid w:val="4B2761C5"/>
    <w:rsid w:val="4B35249F"/>
    <w:rsid w:val="4B6BE303"/>
    <w:rsid w:val="4B845F6C"/>
    <w:rsid w:val="4BD1DBDE"/>
    <w:rsid w:val="4BDE73A6"/>
    <w:rsid w:val="4C343EAF"/>
    <w:rsid w:val="4C6BF26B"/>
    <w:rsid w:val="4C6FE77D"/>
    <w:rsid w:val="4C7708EA"/>
    <w:rsid w:val="4CBE65B6"/>
    <w:rsid w:val="4D2D5996"/>
    <w:rsid w:val="4D2EAC3B"/>
    <w:rsid w:val="4D92A6FC"/>
    <w:rsid w:val="4DAFA3CB"/>
    <w:rsid w:val="4DD4123C"/>
    <w:rsid w:val="4E648548"/>
    <w:rsid w:val="4E76652B"/>
    <w:rsid w:val="4EA36447"/>
    <w:rsid w:val="4EA40DF8"/>
    <w:rsid w:val="4EB00FF4"/>
    <w:rsid w:val="4ECD05EB"/>
    <w:rsid w:val="4ECDA242"/>
    <w:rsid w:val="4EE24DFD"/>
    <w:rsid w:val="4EE256C1"/>
    <w:rsid w:val="4EF1FF00"/>
    <w:rsid w:val="4EF32ACD"/>
    <w:rsid w:val="4F1451E6"/>
    <w:rsid w:val="4F213D66"/>
    <w:rsid w:val="4F2BF3F3"/>
    <w:rsid w:val="4F3172F0"/>
    <w:rsid w:val="4F4D2914"/>
    <w:rsid w:val="4F65698B"/>
    <w:rsid w:val="4F68C6E8"/>
    <w:rsid w:val="4FABF6EC"/>
    <w:rsid w:val="4FBE28A7"/>
    <w:rsid w:val="4FE59B43"/>
    <w:rsid w:val="4FF140A1"/>
    <w:rsid w:val="4FF7BD8B"/>
    <w:rsid w:val="50363021"/>
    <w:rsid w:val="506A631C"/>
    <w:rsid w:val="50823E04"/>
    <w:rsid w:val="5092CE1D"/>
    <w:rsid w:val="50B5B09E"/>
    <w:rsid w:val="50F19CC4"/>
    <w:rsid w:val="51381328"/>
    <w:rsid w:val="5143707C"/>
    <w:rsid w:val="51524D4B"/>
    <w:rsid w:val="516E8D30"/>
    <w:rsid w:val="5170CB5C"/>
    <w:rsid w:val="5193AB43"/>
    <w:rsid w:val="51B7CAD2"/>
    <w:rsid w:val="51BEA8F7"/>
    <w:rsid w:val="5201189C"/>
    <w:rsid w:val="52155BB6"/>
    <w:rsid w:val="522A9266"/>
    <w:rsid w:val="5285D198"/>
    <w:rsid w:val="52BDCCD2"/>
    <w:rsid w:val="52CD06B5"/>
    <w:rsid w:val="533120CA"/>
    <w:rsid w:val="5360A4C4"/>
    <w:rsid w:val="5388223A"/>
    <w:rsid w:val="5389D845"/>
    <w:rsid w:val="539205C9"/>
    <w:rsid w:val="5397C3BC"/>
    <w:rsid w:val="53B5A48D"/>
    <w:rsid w:val="543E76F5"/>
    <w:rsid w:val="54482806"/>
    <w:rsid w:val="545E95B3"/>
    <w:rsid w:val="547AAC9E"/>
    <w:rsid w:val="547DE9DA"/>
    <w:rsid w:val="5488D362"/>
    <w:rsid w:val="54A0F22C"/>
    <w:rsid w:val="54CB8A54"/>
    <w:rsid w:val="54CB9F9A"/>
    <w:rsid w:val="54EE6116"/>
    <w:rsid w:val="54F08B10"/>
    <w:rsid w:val="5509A16A"/>
    <w:rsid w:val="550DCCE4"/>
    <w:rsid w:val="55418DC1"/>
    <w:rsid w:val="554E5DA0"/>
    <w:rsid w:val="556CE335"/>
    <w:rsid w:val="55A7EA10"/>
    <w:rsid w:val="55AC970C"/>
    <w:rsid w:val="566FBB4A"/>
    <w:rsid w:val="569BF1EF"/>
    <w:rsid w:val="56A5F7FB"/>
    <w:rsid w:val="56B85156"/>
    <w:rsid w:val="56BE235C"/>
    <w:rsid w:val="56F12529"/>
    <w:rsid w:val="56F3248F"/>
    <w:rsid w:val="56FEF6C5"/>
    <w:rsid w:val="570C05C6"/>
    <w:rsid w:val="57480576"/>
    <w:rsid w:val="57892DA4"/>
    <w:rsid w:val="57DFDF47"/>
    <w:rsid w:val="57E2462C"/>
    <w:rsid w:val="57F40A1E"/>
    <w:rsid w:val="57FC1CD8"/>
    <w:rsid w:val="5811CB55"/>
    <w:rsid w:val="58364D7A"/>
    <w:rsid w:val="5847FB26"/>
    <w:rsid w:val="58675647"/>
    <w:rsid w:val="586F3072"/>
    <w:rsid w:val="58D471A9"/>
    <w:rsid w:val="590B7823"/>
    <w:rsid w:val="5922B92F"/>
    <w:rsid w:val="592A5E35"/>
    <w:rsid w:val="59321D80"/>
    <w:rsid w:val="59518472"/>
    <w:rsid w:val="596017EE"/>
    <w:rsid w:val="5961914F"/>
    <w:rsid w:val="59D5B39E"/>
    <w:rsid w:val="59F2676F"/>
    <w:rsid w:val="5A13DD88"/>
    <w:rsid w:val="5A3B3137"/>
    <w:rsid w:val="5A501DD2"/>
    <w:rsid w:val="5A916D0A"/>
    <w:rsid w:val="5AC86100"/>
    <w:rsid w:val="5AD0B537"/>
    <w:rsid w:val="5AECAF84"/>
    <w:rsid w:val="5AF19077"/>
    <w:rsid w:val="5B1033FB"/>
    <w:rsid w:val="5B2DBC98"/>
    <w:rsid w:val="5B337B2A"/>
    <w:rsid w:val="5B503768"/>
    <w:rsid w:val="5B7D15FB"/>
    <w:rsid w:val="5BC1865D"/>
    <w:rsid w:val="5BE9B5B3"/>
    <w:rsid w:val="5C3AE0E0"/>
    <w:rsid w:val="5C3B63F4"/>
    <w:rsid w:val="5C3C5134"/>
    <w:rsid w:val="5C3D1187"/>
    <w:rsid w:val="5C411B0B"/>
    <w:rsid w:val="5C59E93E"/>
    <w:rsid w:val="5C91B47A"/>
    <w:rsid w:val="5CA4D8BD"/>
    <w:rsid w:val="5CAD4BA5"/>
    <w:rsid w:val="5CC12DCE"/>
    <w:rsid w:val="5CE31088"/>
    <w:rsid w:val="5CE445C0"/>
    <w:rsid w:val="5CFAB487"/>
    <w:rsid w:val="5D0C3EC8"/>
    <w:rsid w:val="5D21AD98"/>
    <w:rsid w:val="5D78684E"/>
    <w:rsid w:val="5D9B9AAD"/>
    <w:rsid w:val="5DC4EC39"/>
    <w:rsid w:val="5DE8F55D"/>
    <w:rsid w:val="5DF39808"/>
    <w:rsid w:val="5DF4F106"/>
    <w:rsid w:val="5E56FE19"/>
    <w:rsid w:val="5E5DF2D5"/>
    <w:rsid w:val="5E6B8AF1"/>
    <w:rsid w:val="5E8E02B6"/>
    <w:rsid w:val="5E96C6BE"/>
    <w:rsid w:val="5EB10FD5"/>
    <w:rsid w:val="5F282E14"/>
    <w:rsid w:val="5F7674B0"/>
    <w:rsid w:val="5F7E8E31"/>
    <w:rsid w:val="5F88A99C"/>
    <w:rsid w:val="5FC2E226"/>
    <w:rsid w:val="5FCCE35E"/>
    <w:rsid w:val="5FE1D6F6"/>
    <w:rsid w:val="6008DEC1"/>
    <w:rsid w:val="605676C3"/>
    <w:rsid w:val="60830EAC"/>
    <w:rsid w:val="6086F813"/>
    <w:rsid w:val="60A56D96"/>
    <w:rsid w:val="60A726C4"/>
    <w:rsid w:val="60C73007"/>
    <w:rsid w:val="60E7277E"/>
    <w:rsid w:val="60ED6F51"/>
    <w:rsid w:val="60FDD204"/>
    <w:rsid w:val="6121F447"/>
    <w:rsid w:val="614C2CB0"/>
    <w:rsid w:val="615DD1A2"/>
    <w:rsid w:val="618B1DAD"/>
    <w:rsid w:val="61952AD3"/>
    <w:rsid w:val="61A2919C"/>
    <w:rsid w:val="61AB9709"/>
    <w:rsid w:val="61E0A68F"/>
    <w:rsid w:val="621FFDBA"/>
    <w:rsid w:val="629FD379"/>
    <w:rsid w:val="62D189F0"/>
    <w:rsid w:val="62DA9238"/>
    <w:rsid w:val="62DAC74B"/>
    <w:rsid w:val="62EB3F0D"/>
    <w:rsid w:val="62FCC9EF"/>
    <w:rsid w:val="6323E8B3"/>
    <w:rsid w:val="632BA2EB"/>
    <w:rsid w:val="63367AA0"/>
    <w:rsid w:val="63930F61"/>
    <w:rsid w:val="63AB7A8D"/>
    <w:rsid w:val="63B4DB85"/>
    <w:rsid w:val="63D603CA"/>
    <w:rsid w:val="63F07911"/>
    <w:rsid w:val="643CAF07"/>
    <w:rsid w:val="644940AC"/>
    <w:rsid w:val="644BE45A"/>
    <w:rsid w:val="64814494"/>
    <w:rsid w:val="649FDBF0"/>
    <w:rsid w:val="64A38C35"/>
    <w:rsid w:val="64E7AE00"/>
    <w:rsid w:val="64F8A7BF"/>
    <w:rsid w:val="64F95F5E"/>
    <w:rsid w:val="6577F9F3"/>
    <w:rsid w:val="657880A4"/>
    <w:rsid w:val="65B27705"/>
    <w:rsid w:val="65FE877F"/>
    <w:rsid w:val="66014C26"/>
    <w:rsid w:val="6621A6FC"/>
    <w:rsid w:val="6622FC1F"/>
    <w:rsid w:val="663EDED7"/>
    <w:rsid w:val="668CBF24"/>
    <w:rsid w:val="668EE65E"/>
    <w:rsid w:val="67179C85"/>
    <w:rsid w:val="67467429"/>
    <w:rsid w:val="67A16E73"/>
    <w:rsid w:val="67C816AC"/>
    <w:rsid w:val="67D631A4"/>
    <w:rsid w:val="67DD69F1"/>
    <w:rsid w:val="67F227E5"/>
    <w:rsid w:val="67FC1D05"/>
    <w:rsid w:val="67FF122B"/>
    <w:rsid w:val="68076C07"/>
    <w:rsid w:val="686060C4"/>
    <w:rsid w:val="68684B3F"/>
    <w:rsid w:val="687C0CAA"/>
    <w:rsid w:val="68A47C7D"/>
    <w:rsid w:val="68A7F828"/>
    <w:rsid w:val="6911FF89"/>
    <w:rsid w:val="69192B22"/>
    <w:rsid w:val="691A1A73"/>
    <w:rsid w:val="69B3577A"/>
    <w:rsid w:val="6A092E1F"/>
    <w:rsid w:val="6A147E98"/>
    <w:rsid w:val="6A658379"/>
    <w:rsid w:val="6A73CD74"/>
    <w:rsid w:val="6A866237"/>
    <w:rsid w:val="6A911F6A"/>
    <w:rsid w:val="6AEF8AEA"/>
    <w:rsid w:val="6B0C89F9"/>
    <w:rsid w:val="6B0EA74C"/>
    <w:rsid w:val="6B109168"/>
    <w:rsid w:val="6B23E330"/>
    <w:rsid w:val="6B2AC5FF"/>
    <w:rsid w:val="6B2F4F2C"/>
    <w:rsid w:val="6B889262"/>
    <w:rsid w:val="6B998037"/>
    <w:rsid w:val="6B9C5C1F"/>
    <w:rsid w:val="6C1652A2"/>
    <w:rsid w:val="6C294733"/>
    <w:rsid w:val="6C435C2A"/>
    <w:rsid w:val="6C563B4A"/>
    <w:rsid w:val="6C725C48"/>
    <w:rsid w:val="6C7B98A7"/>
    <w:rsid w:val="6C9065CC"/>
    <w:rsid w:val="6CA37F60"/>
    <w:rsid w:val="6CAACB13"/>
    <w:rsid w:val="6CD39BD4"/>
    <w:rsid w:val="6CFB7915"/>
    <w:rsid w:val="6D3B72D2"/>
    <w:rsid w:val="6D3C35F5"/>
    <w:rsid w:val="6D667633"/>
    <w:rsid w:val="6D743617"/>
    <w:rsid w:val="6DA3D759"/>
    <w:rsid w:val="6DF8BE4F"/>
    <w:rsid w:val="6E0BFF97"/>
    <w:rsid w:val="6E42F9AB"/>
    <w:rsid w:val="6E6551EB"/>
    <w:rsid w:val="6E691864"/>
    <w:rsid w:val="6E921F9E"/>
    <w:rsid w:val="6EA28483"/>
    <w:rsid w:val="6F3AB1E7"/>
    <w:rsid w:val="6F58D849"/>
    <w:rsid w:val="6F5AA8E9"/>
    <w:rsid w:val="6FC6B80D"/>
    <w:rsid w:val="6FDA5E18"/>
    <w:rsid w:val="6FF3C41D"/>
    <w:rsid w:val="7029C242"/>
    <w:rsid w:val="703964AE"/>
    <w:rsid w:val="7064F732"/>
    <w:rsid w:val="70966C32"/>
    <w:rsid w:val="70DF7892"/>
    <w:rsid w:val="70EC7B25"/>
    <w:rsid w:val="71168F37"/>
    <w:rsid w:val="716BCD5D"/>
    <w:rsid w:val="717BBEDD"/>
    <w:rsid w:val="717C388B"/>
    <w:rsid w:val="71953CE5"/>
    <w:rsid w:val="71E5D933"/>
    <w:rsid w:val="72150F70"/>
    <w:rsid w:val="72A0F783"/>
    <w:rsid w:val="72C601B6"/>
    <w:rsid w:val="72F49A5D"/>
    <w:rsid w:val="72F91092"/>
    <w:rsid w:val="72FF3E0C"/>
    <w:rsid w:val="7347141F"/>
    <w:rsid w:val="73480AAA"/>
    <w:rsid w:val="7380F715"/>
    <w:rsid w:val="73836269"/>
    <w:rsid w:val="73DF3BF8"/>
    <w:rsid w:val="74059ED8"/>
    <w:rsid w:val="744A095D"/>
    <w:rsid w:val="744B27D8"/>
    <w:rsid w:val="744B6683"/>
    <w:rsid w:val="7458E5A8"/>
    <w:rsid w:val="748CE452"/>
    <w:rsid w:val="748DA0E1"/>
    <w:rsid w:val="74B39234"/>
    <w:rsid w:val="74D0A1BB"/>
    <w:rsid w:val="75469AD3"/>
    <w:rsid w:val="756B1F6D"/>
    <w:rsid w:val="759A58A6"/>
    <w:rsid w:val="75AA7D3B"/>
    <w:rsid w:val="75BDDFF0"/>
    <w:rsid w:val="76209AD8"/>
    <w:rsid w:val="76220D9F"/>
    <w:rsid w:val="76890AF7"/>
    <w:rsid w:val="76BB415C"/>
    <w:rsid w:val="77446A6A"/>
    <w:rsid w:val="774F2778"/>
    <w:rsid w:val="77789301"/>
    <w:rsid w:val="778039C6"/>
    <w:rsid w:val="77890E4E"/>
    <w:rsid w:val="77B683BB"/>
    <w:rsid w:val="77E51CF6"/>
    <w:rsid w:val="780AFFA2"/>
    <w:rsid w:val="7819E36A"/>
    <w:rsid w:val="784A9121"/>
    <w:rsid w:val="7851E186"/>
    <w:rsid w:val="78667834"/>
    <w:rsid w:val="78797E7E"/>
    <w:rsid w:val="78B6C102"/>
    <w:rsid w:val="78BD2A07"/>
    <w:rsid w:val="78D9683B"/>
    <w:rsid w:val="78FE8092"/>
    <w:rsid w:val="791BA164"/>
    <w:rsid w:val="7935FDE6"/>
    <w:rsid w:val="793FFDDE"/>
    <w:rsid w:val="7953CA83"/>
    <w:rsid w:val="795A510A"/>
    <w:rsid w:val="795FB025"/>
    <w:rsid w:val="79638A21"/>
    <w:rsid w:val="796854C4"/>
    <w:rsid w:val="799F9421"/>
    <w:rsid w:val="7A50D95F"/>
    <w:rsid w:val="7A6CDBCC"/>
    <w:rsid w:val="7A70172A"/>
    <w:rsid w:val="7A954B96"/>
    <w:rsid w:val="7AB71622"/>
    <w:rsid w:val="7B183925"/>
    <w:rsid w:val="7B2D501C"/>
    <w:rsid w:val="7B2FDE81"/>
    <w:rsid w:val="7B32BF60"/>
    <w:rsid w:val="7B718936"/>
    <w:rsid w:val="7B970204"/>
    <w:rsid w:val="7BC48348"/>
    <w:rsid w:val="7BC8BD19"/>
    <w:rsid w:val="7C206758"/>
    <w:rsid w:val="7C3A60E9"/>
    <w:rsid w:val="7C3EC1D2"/>
    <w:rsid w:val="7C7D2433"/>
    <w:rsid w:val="7C7DCD25"/>
    <w:rsid w:val="7C9BE913"/>
    <w:rsid w:val="7C9D797F"/>
    <w:rsid w:val="7CD771EA"/>
    <w:rsid w:val="7D2ADA81"/>
    <w:rsid w:val="7D317B23"/>
    <w:rsid w:val="7D3C8FBF"/>
    <w:rsid w:val="7DE39C75"/>
    <w:rsid w:val="7E347181"/>
    <w:rsid w:val="7E4984EC"/>
    <w:rsid w:val="7E5DCD3C"/>
    <w:rsid w:val="7E7663A6"/>
    <w:rsid w:val="7EAB2202"/>
    <w:rsid w:val="7ED0FC96"/>
    <w:rsid w:val="7F16A87B"/>
    <w:rsid w:val="7F37CE76"/>
    <w:rsid w:val="7F40B228"/>
    <w:rsid w:val="7F5B3454"/>
    <w:rsid w:val="7F8FE616"/>
    <w:rsid w:val="7FF2C5EB"/>
    <w:rsid w:val="7FF8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542"/>
  <w15:chartTrackingRefBased/>
  <w15:docId w15:val="{D94F3A82-8638-40D3-BB83-AF2CD059C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1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character" w:styleId="eop" w:customStyle="1">
    <w:name w:val="eop"/>
    <w:basedOn w:val="DefaultParagraphFont"/>
    <w:rsid w:val="00721270"/>
  </w:style>
  <w:style w:type="character" w:styleId="normaltextrun" w:customStyle="1">
    <w:name w:val="normaltextrun"/>
    <w:basedOn w:val="DefaultParagraphFont"/>
    <w:rsid w:val="00721270"/>
  </w:style>
  <w:style w:type="character" w:styleId="scxw132158173" w:customStyle="1">
    <w:name w:val="scxw132158173"/>
    <w:basedOn w:val="DefaultParagraphFont"/>
    <w:rsid w:val="00721270"/>
  </w:style>
  <w:style w:type="table" w:styleId="TableGrid">
    <w:name w:val="Table Grid"/>
    <w:basedOn w:val="TableNormal"/>
    <w:uiPriority w:val="39"/>
    <w:rsid w:val="00721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0E1A5199D52488CEC59840A1AEBCB" ma:contentTypeVersion="4" ma:contentTypeDescription="Opret et nyt dokument." ma:contentTypeScope="" ma:versionID="8454c890cadbf8d8a9501dda006c6134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b4432676344568145467d183d748b9dd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DE16F-F240-4161-A227-49C31C80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da408-4733-442b-806b-0a5ff63e1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2B82B-86CE-4D10-96BE-D016B57B3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E07AF-1728-4D00-ACC8-247589CF14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Varde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Wittrup</dc:creator>
  <keywords/>
  <dc:description/>
  <lastModifiedBy>Merete Jensen HorneSkole</lastModifiedBy>
  <revision>40</revision>
  <dcterms:created xsi:type="dcterms:W3CDTF">2024-07-02T06:23:00.0000000Z</dcterms:created>
  <dcterms:modified xsi:type="dcterms:W3CDTF">2025-04-02T16:53:54.9652120Z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</Properties>
</file>